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center"/>
        <w:rPr>
          <w:rFonts w:ascii="Times New Roman" w:hAnsi="Times New Roman" w:cs="Times New Roman"/>
          <w:bCs/>
          <w:sz w:val="28"/>
          <w:szCs w:val="28"/>
        </w:rPr>
      </w:pPr>
      <w:r w:rsidRPr="00163310">
        <w:rPr>
          <w:rFonts w:ascii="Times New Roman" w:hAnsi="Times New Roman" w:cs="Times New Roman"/>
          <w:bCs/>
          <w:sz w:val="28"/>
          <w:szCs w:val="28"/>
        </w:rPr>
        <w:t>2 ПРЕДПОСЫЛКИ РАЗВИТИЯ СТРАТЕГИЧЕСКОГО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2.1 Исторические аспекты стратегического менеджмента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Стратегическое управление как особая функция и феномен человеческого интеллекта возникло на заре развития человеческого общества и было неразрывно связано с историческими этапами его развития.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Еще  когда  первобытные люди боролись за свое существования в агрессивной и изменяющейся среде, выживали далеко не все. История показывает, что многие племена вымерли оттого, что их вожди не смогли правильно распределить вои ресурсы, вовремя отреагировать на угрозы внешней среды, предусмотреть крупные изменения. Человек является одним из самых уязвимых звеньев биосферы земли, и выжили лишь те, кто смог развить функции мозга, организовать свою деятельность так, что сила разума победила силы природы.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Способность предусматривать и оценивать будущие события, строить стратегии поведения стала решающим фактором выживания и развития человеческого общества.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По оценкам историков, на Земле возникло и исчезло несколько крупных цивилизаций, таких, в частности, как Шумер, Древний Египет, Древний Вавилон, римская империя, Византия и многие другие. В основе краха многих, казалось бы, таких несокрушимых империй, как Ассирия, Вавилонское царство, Древний Рим и других, было много причин.</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Но среди них, несмотря на их различия, всегда присутствовало несколько общих факторов: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слабость и просчеты их руководства;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моральное падение и деградация населения;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отсутствие стимулов развития;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выбор ошибочных стратегий.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 одной стороны, история человечества -  это история непрерывных войн и борьбы за власть, ресурсы, стремление к абсолютному доминированию одной державы на другой (например, Ассирия, Древний Рим, империя Чингисхана и др.).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 другой стороны – это история борьбы за свободу и противостояние насилию и тирании (восстание Спартака, борьба коалиции европейских государств с Наполеоном, Вторая мировая война  и др.).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многочисленных сражениях, сопутствующих развитию человечества, не всегда побеждал тот, кто имел высокие идеалы и был прав, взявшись за оружие, защищая свой Ом и страну. Многие государства, пытавшиеся встать на пути Чингисхана и его жестокого войска, были стерты с лица Земли. Победы всегда добивался тот, кто использовал более эффективную стратегию, умел точно просчитать возможные варианты, обеспечить войска всем необходимым, организовать управление войсками, вызвать у своих подчиненных сильное желание победы.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Стратегия и стратегическое мышление всегда были и будут неотъемлемыми сферами развития человеческого интеллекта. История свидетельствует, что причинами успешного развития или краха, прежде всего, являются эффективные  или наоборот ошибочные стратегические решения руководителей.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Понятие стратегии восходит к древнегреческим словам </w:t>
      </w:r>
      <w:r w:rsidRPr="00163310">
        <w:rPr>
          <w:rFonts w:ascii="Times New Roman" w:hAnsi="Times New Roman" w:cs="Times New Roman"/>
          <w:sz w:val="28"/>
          <w:szCs w:val="28"/>
          <w:lang w:val="en-US"/>
        </w:rPr>
        <w:t>stratos</w:t>
      </w:r>
      <w:r w:rsidRPr="00163310">
        <w:rPr>
          <w:rFonts w:ascii="Times New Roman" w:hAnsi="Times New Roman" w:cs="Times New Roman"/>
          <w:sz w:val="28"/>
          <w:szCs w:val="28"/>
        </w:rPr>
        <w:t xml:space="preserve"> (войска)  </w:t>
      </w:r>
      <w:r w:rsidRPr="00163310">
        <w:rPr>
          <w:rFonts w:ascii="Times New Roman" w:hAnsi="Times New Roman" w:cs="Times New Roman"/>
          <w:sz w:val="28"/>
          <w:szCs w:val="28"/>
          <w:lang w:val="en-US"/>
        </w:rPr>
        <w:t>ago</w:t>
      </w:r>
      <w:r w:rsidRPr="00163310">
        <w:rPr>
          <w:rFonts w:ascii="Times New Roman" w:hAnsi="Times New Roman" w:cs="Times New Roman"/>
          <w:sz w:val="28"/>
          <w:szCs w:val="28"/>
        </w:rPr>
        <w:t xml:space="preserve"> (веду), а стратегами в древности называли тех, кто разрабатывал и осуществлял военные операции. По мере развития хозяйственной деятельности и усложнения экономических отношений элементы стратегического мышления в той или иной форме начали применяться для управления экономикой.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История показывает, как бурно развивались государства при умелом управлении и как они приходили в упадок и рушились из-за алчности, эгоизма правителей и их советников, неумения распорядиться ресурсами, плохого планирования, отсутствия стратегического мышления.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Истоки стратегического управления уходят в далекое прошлое.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Одни из первых известных человечеству высказываний по вопросам стратегического управления приписываются древнекитайскому военному мыслителю и полководцу Сунь-Цзы (около 400-330 гг. до н.э.) и другим древнекитайским полководцам. Несмотря на свою профессию, авторы решили сообщить потомкам как о главном – не о принципах военного искусства, а о проблемах взаимоотношений человека, наделенного властью, и его подчиненных, проблемах эффективности управления массами.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Они акцентировали свое внимание на стратегии выживания и преуспевания в среде «особ, приближенных к императору». Словом, речь шла о стратегии обретения и удержания общественного и карьерного успеха.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Знаменитый трактат Сунь-Цзы «Искусство войны», написанный за 2,5 тысячи лет до н.э.,  в 8 томах обобщал и включал в себя все наиболее важное для разработки стратегических планов и принятия стратегических решений. Многие положения этого труда являются классическими стратегическими моделями, так стратагемы, показывающие, как должен вести себя полководец в той или иной ситуации.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Военные «максимы» Сунь-Цзы (положения, сформулированные в повелительном наклонении) очерчивали типы стратегий и диктовали их выбор в зависимости от соотношения между внешними условиями (прежде всего, силой противника, а также типом местности) и собственным потенциалом, возможностями.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Вот один из классических примеров «максим» Сунь-Цзы: «Если превосходишь противника в 10 раз – окружай его… если в 5 раз – атакуй его… если у тебя вдвое больше сил – раздроби войска противника на части… если силы равны – сумей с ним сразиться…. Если сил меньше – будь готов отступить… если силы во всех отношениях неравные – будь готов уклониться от боя…».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Сунь-Цзы, вероятно, был первым, кто высоко оценил роль информационно-аналитической работы в деятельности стратега. За 350 лет до н.э. он выделил следующие пять элементов военного искусства:</w:t>
      </w:r>
    </w:p>
    <w:p w:rsidR="00733200" w:rsidRPr="00163310" w:rsidRDefault="00733200" w:rsidP="00163310">
      <w:pPr>
        <w:numPr>
          <w:ilvl w:val="0"/>
          <w:numId w:val="1"/>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измерение пространства;</w:t>
      </w:r>
    </w:p>
    <w:p w:rsidR="00733200" w:rsidRPr="00163310" w:rsidRDefault="00733200" w:rsidP="00163310">
      <w:pPr>
        <w:numPr>
          <w:ilvl w:val="0"/>
          <w:numId w:val="1"/>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оценку количества;</w:t>
      </w:r>
    </w:p>
    <w:p w:rsidR="00733200" w:rsidRPr="00163310" w:rsidRDefault="00733200" w:rsidP="00163310">
      <w:pPr>
        <w:numPr>
          <w:ilvl w:val="0"/>
          <w:numId w:val="1"/>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расчет;</w:t>
      </w:r>
    </w:p>
    <w:p w:rsidR="00733200" w:rsidRPr="00163310" w:rsidRDefault="00733200" w:rsidP="00163310">
      <w:pPr>
        <w:numPr>
          <w:ilvl w:val="0"/>
          <w:numId w:val="1"/>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сопоставление;</w:t>
      </w:r>
    </w:p>
    <w:p w:rsidR="00733200" w:rsidRPr="00163310" w:rsidRDefault="00733200" w:rsidP="00163310">
      <w:pPr>
        <w:numPr>
          <w:ilvl w:val="0"/>
          <w:numId w:val="1"/>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шансы на победу.</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Он же утверждал: «кропотливые расчеты – условие победы; недостаточные – возможность поражения. Тот же, кто вообще не делает никаких расчетов, имеет наименьше шансы на победу». Не случайно трактат начинается с параграфа «Предварительные расчеты».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Уж в наше время прямое применение принципов Сунь-Цзы к управлению бизнесом дало удивительные результаты многим предпринимателям. Так, предприниматель Г.Галиарди в течение многих лет безуспешно пытался развивать свой бизнес без разработки стратегии, случайно он познакомился с работами древнекитайского стратега Сунь-Цзы. Тщательно изучив и переложив язык древних рекомендаций на современный язык бизнеса, он практически применил древние рекомендации к собственной деятельности и создал успешно работающую компанию.</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По мнению Г.Галиарди  многих других предпринимателей, бизнес – это противостояние и противоборство конкурентов, а конкурентную борьбу, как и войну, нужно вести средствами стратегического управления, иначе неизбежно поражение.  В своих разработках древние стратеги уделяли большое внимание и философским аспектам противостояния соперников, морали, поиску лучших способов использования человеческого фактора для достижения побед.</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Многие принципы Сунь-Цзы сегодня кажутся удивительно современными, например: «На войне не должно быть шаблонных подходов. Вода не имеет определенной формы», которые в переложении Г.Галиарди звучат так: «Жесткие планы и мероприятия не способствуют достижению успеха. Идеи не обладают определенной формой».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Или у Сунь-Цзы «К искусству войны прибегают все», а в переложении Г.Галиарди   - «Искусство менеджмента используется всеми».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Аналогично поступил К.Криппендорф,  изучив принципы и структуру стратагем Сунь-Цзы и приложив их к развитию современного бизнеса. В результате он получил ясные и точные объяснения успеха и неудач крупных компаний. У К.Криппендорфа приведен пример, когда крупная фирма – производитель мороженного, вытеснила крупную компанию-конкурента, производившую всего несколько сортов мороженного с рынка, выманив ее на новое поле конкуренции путем выпуска множества различных сортов мороженного, в результате чего конкурент потерял лояльных потребителей.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Этот пример из сферы бизнеса имеет прямую аналогию в виде древней стратагемы (модели противостояния), которая называется «Выманить тигра с гор». Сунь-Цзы дал ей следующее толкование: «Дождись срока, когда противник устанет, используй кого-нибудь, чтобы заманить его в ловушку, вымани врага».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Наблюдения Сунь-Цзы за тактикой военных действий остаются актуальными и на полях глобальных конкурентных сражений 1990–х гг.  </w:t>
      </w:r>
      <w:r w:rsidRPr="00163310">
        <w:rPr>
          <w:rFonts w:ascii="Times New Roman" w:hAnsi="Times New Roman" w:cs="Times New Roman"/>
          <w:sz w:val="28"/>
          <w:szCs w:val="28"/>
        </w:rPr>
        <w:lastRenderedPageBreak/>
        <w:t xml:space="preserve">организации, понимающие своих конкурентов, выбирают в качестве основного оружия «голову». Они избегают лобовых столкновений в областях, в которых конкуренты имеют заведомые преимущества. Напротив они выбирают такие «площадки», на которых чувствуют себя наиболее уверенно.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 советам Сунь-Цзы строят свои действия многие японские предприятия. Обратимся  к данным Центра информационных технологий и стратегий консалтинговой компании </w:t>
      </w:r>
      <w:r w:rsidRPr="00163310">
        <w:rPr>
          <w:rFonts w:ascii="Times New Roman" w:hAnsi="Times New Roman" w:cs="Times New Roman"/>
          <w:sz w:val="28"/>
          <w:szCs w:val="28"/>
          <w:lang w:val="en-US"/>
        </w:rPr>
        <w:t>Ernst</w:t>
      </w:r>
      <w:r w:rsidRPr="00163310">
        <w:rPr>
          <w:rFonts w:ascii="Times New Roman" w:hAnsi="Times New Roman" w:cs="Times New Roman"/>
          <w:sz w:val="28"/>
          <w:szCs w:val="28"/>
        </w:rPr>
        <w:t xml:space="preserve"> </w:t>
      </w:r>
      <w:r w:rsidRPr="00163310">
        <w:rPr>
          <w:rFonts w:ascii="Times New Roman" w:hAnsi="Times New Roman" w:cs="Times New Roman"/>
          <w:sz w:val="28"/>
          <w:szCs w:val="28"/>
          <w:lang w:val="en-US"/>
        </w:rPr>
        <w:t>and</w:t>
      </w:r>
      <w:r w:rsidRPr="00163310">
        <w:rPr>
          <w:rFonts w:ascii="Times New Roman" w:hAnsi="Times New Roman" w:cs="Times New Roman"/>
          <w:sz w:val="28"/>
          <w:szCs w:val="28"/>
        </w:rPr>
        <w:t xml:space="preserve"> </w:t>
      </w:r>
      <w:r w:rsidRPr="00163310">
        <w:rPr>
          <w:rFonts w:ascii="Times New Roman" w:hAnsi="Times New Roman" w:cs="Times New Roman"/>
          <w:sz w:val="28"/>
          <w:szCs w:val="28"/>
          <w:lang w:val="en-US"/>
        </w:rPr>
        <w:t>Young</w:t>
      </w:r>
      <w:r w:rsidRPr="00163310">
        <w:rPr>
          <w:rFonts w:ascii="Times New Roman" w:hAnsi="Times New Roman" w:cs="Times New Roman"/>
          <w:sz w:val="28"/>
          <w:szCs w:val="28"/>
        </w:rPr>
        <w:t xml:space="preserve">. В </w:t>
      </w:r>
      <w:smartTag w:uri="urn:schemas-microsoft-com:office:smarttags" w:element="metricconverter">
        <w:smartTagPr>
          <w:attr w:name="ProductID" w:val="1992 г"/>
        </w:smartTagPr>
        <w:r w:rsidRPr="00163310">
          <w:rPr>
            <w:rFonts w:ascii="Times New Roman" w:hAnsi="Times New Roman" w:cs="Times New Roman"/>
            <w:sz w:val="28"/>
            <w:szCs w:val="28"/>
          </w:rPr>
          <w:t>1992 г</w:t>
        </w:r>
      </w:smartTag>
      <w:r w:rsidRPr="00163310">
        <w:rPr>
          <w:rFonts w:ascii="Times New Roman" w:hAnsi="Times New Roman" w:cs="Times New Roman"/>
          <w:sz w:val="28"/>
          <w:szCs w:val="28"/>
        </w:rPr>
        <w:t>.  его сотрудники исследовали работу передовых  японских информационных корпораций. Помимо прочего это позволило пролить свет на их успехи в области бизнес-разведки.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«Японские компании весьма озабочены действиями своих конкурентов, но не имеют возможности получить необходимую информацию», - сообщается в докладе </w:t>
      </w:r>
      <w:r w:rsidRPr="00163310">
        <w:rPr>
          <w:rFonts w:ascii="Times New Roman" w:hAnsi="Times New Roman" w:cs="Times New Roman"/>
          <w:sz w:val="28"/>
          <w:szCs w:val="28"/>
          <w:lang w:val="en-US"/>
        </w:rPr>
        <w:t>Ernst</w:t>
      </w:r>
      <w:r w:rsidRPr="00163310">
        <w:rPr>
          <w:rFonts w:ascii="Times New Roman" w:hAnsi="Times New Roman" w:cs="Times New Roman"/>
          <w:sz w:val="28"/>
          <w:szCs w:val="28"/>
        </w:rPr>
        <w:t xml:space="preserve"> </w:t>
      </w:r>
      <w:r w:rsidRPr="00163310">
        <w:rPr>
          <w:rFonts w:ascii="Times New Roman" w:hAnsi="Times New Roman" w:cs="Times New Roman"/>
          <w:sz w:val="28"/>
          <w:szCs w:val="28"/>
          <w:lang w:val="en-US"/>
        </w:rPr>
        <w:t>and</w:t>
      </w:r>
      <w:r w:rsidRPr="00163310">
        <w:rPr>
          <w:rFonts w:ascii="Times New Roman" w:hAnsi="Times New Roman" w:cs="Times New Roman"/>
          <w:sz w:val="28"/>
          <w:szCs w:val="28"/>
        </w:rPr>
        <w:t xml:space="preserve"> </w:t>
      </w:r>
      <w:r w:rsidRPr="00163310">
        <w:rPr>
          <w:rFonts w:ascii="Times New Roman" w:hAnsi="Times New Roman" w:cs="Times New Roman"/>
          <w:sz w:val="28"/>
          <w:szCs w:val="28"/>
          <w:lang w:val="en-US"/>
        </w:rPr>
        <w:t>Young</w:t>
      </w:r>
      <w:r w:rsidRPr="00163310">
        <w:rPr>
          <w:rFonts w:ascii="Times New Roman" w:hAnsi="Times New Roman" w:cs="Times New Roman"/>
          <w:sz w:val="28"/>
          <w:szCs w:val="28"/>
        </w:rPr>
        <w:t xml:space="preserve">. В частности, в процессе стратегического планирования уделяется значительно большее, в сравнении с фирмами из США, Германии или Канады, внимание сравнениям с конкурентами».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своем анализе Лоуренс Прусак и Джеймс Матераццо отмечают: «Японские менеджеры читают много книг. Это очень важно. В корпоративных информационных центрах мы видели многих руководителей компаний, встретить которых где-либо еще было почти невозможно. В одной крупной библиотеке мы увидели одного из руководителей, обложившегося годовыми отчетами своего американского конкурента за 10 лет. Он внимательно читал послания исполнительного директора этой фирмы, потому что «хотел понять, как тот мыслит»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Сунь-Цзы обязательно одобрил бы такой бенчмаркинг, даже если он  осуществляется в кожаном кресле корпоративной библиотеки. Японцы не используют термин бизнес-разведки, но они – общепризнанные ее мастера.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Среди канонов китайской науки стратегии также выделяется канон «Тридцать шесть стратагем». Само выражение «тридцать шесть стратагем» впервые упоминается в китайских хрониках 5 века. Предполагается, что первоначально трактат предназначался для весьма ограниченного использования и имеет хождение среди членов тайных обществ древнего Китая (впрочем, существуют также предположения, что это произведение сложилось в 17 веке).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нем раскрываются «секреты» победы над любым противником и в любых обстоятельствах, рецепты китайской науки власти, науки одухотворенного бытия, которые могут обеспечить успех, благополучие и в обычной жизни. Значительная часть базируется на высказываниях Сунь-Цзы или дополняется ими.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Это книга о секретах власти, которая сама несколько веков была большим секретом, доступным только для избранных. В </w:t>
      </w:r>
      <w:smartTag w:uri="urn:schemas-microsoft-com:office:smarttags" w:element="metricconverter">
        <w:smartTagPr>
          <w:attr w:name="ProductID" w:val="1961 г"/>
        </w:smartTagPr>
        <w:r w:rsidRPr="00163310">
          <w:rPr>
            <w:rFonts w:ascii="Times New Roman" w:hAnsi="Times New Roman" w:cs="Times New Roman"/>
            <w:sz w:val="28"/>
            <w:szCs w:val="28"/>
          </w:rPr>
          <w:t>1961 г</w:t>
        </w:r>
      </w:smartTag>
      <w:r w:rsidRPr="00163310">
        <w:rPr>
          <w:rFonts w:ascii="Times New Roman" w:hAnsi="Times New Roman" w:cs="Times New Roman"/>
          <w:sz w:val="28"/>
          <w:szCs w:val="28"/>
        </w:rPr>
        <w:t xml:space="preserve">. высшие чины Народно-освободительной армии Китая выпустили ее закрытое – предназначенное «для внутреннего пользования» - издание. Только после окончания «культурной» революции в Китае, а потом и в сопредельных странах стали появляться открытые публикации загадочного текста. Теперь «Тридцать шесть стратагем» прочно заняли свое место в ряду самых популярных изданий на книжных </w:t>
      </w:r>
      <w:r w:rsidRPr="00163310">
        <w:rPr>
          <w:rFonts w:ascii="Times New Roman" w:hAnsi="Times New Roman" w:cs="Times New Roman"/>
          <w:sz w:val="28"/>
          <w:szCs w:val="28"/>
        </w:rPr>
        <w:lastRenderedPageBreak/>
        <w:t xml:space="preserve">рынках Китая, Гонконга, Тайваня, Японии. Они стали бестселлером также в Европе и в Америке.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Причина столь громкого успеха китайских стратагем в том, что значение их выходит далеко за рамки собственно военной науки. Теперь их воспринимают – и не без основания – как ключ к успеху во всех житейских делах, удобное и эффективное руководство для деловых и личных отношений.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«Тридцать шесть стратагем» разделены на 6 разделов по 6 стратагем в каждом:</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победоносных сражений;</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сражений при равновесии сил;</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наступательных сражений;</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сражений с несколькими участниками;</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сражений совместно с третьей стороной;</w:t>
      </w:r>
    </w:p>
    <w:p w:rsidR="00733200" w:rsidRPr="00163310" w:rsidRDefault="00733200" w:rsidP="00163310">
      <w:pPr>
        <w:numPr>
          <w:ilvl w:val="0"/>
          <w:numId w:val="2"/>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стратагемы проигрышных сражений.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Одна из главных идей заключается в том, что видеть в искусстве войны только искусство и не знать, что оно основывается на точных расчетах, - значит не знать, как пользоваться этим искусством.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Среди других предшественников теории и практики стратегического управления выделяется немецкий военный мыслитель, генерал Карл Фон Клаузевиц (1780-1831). Многие его наработки базировались на анализе действий Наполеона Бонапарта, успешно действовавшего даже в сражениях с превосходящими силами противника, включая прусскую армию. Клаузевицу пришлось даже побывать в бонапартовском плену, что, вероятно, и заставило его особенно тщательно анализировать действия противника.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своем трактате «О войне» Клаузевиц предложил ввести ряд гибких принципов управления войсками. Он утверждал, что все стратегии состоят из одних и тех же основных «строительных блоков», используемых в атаке, обороте и маневрах. Основная задача творчества стратега – открытие и реализация новых комбинаций этих блоков.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Кроме того, Клаузевиц выделил важное отличие стратегического управления от тактического: в тактической ситуации, говорил он, по меньшей мере половину проблем можно обозреть невооруженным взглядом, тогда как в стратегии обо всем необходимо догадываться и все нужно предвидеть.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Стратегическое управление явилось естественным результатом развития управления в целом. История развития управления – это история формирования управленческих проблем и целых парадигм, конструирования управленческих нововведений, методов исследования и воздействия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Основные этапы развития менеджмента в сжатом виде могут быть отражены следующим образом (см. таб. 2.1).</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Разработка стратегий и стратегических планов всегда сопутствовали развитию человеческого общества. Стратегическое управление странами, регионами, городами имеет глубокие исторические корни.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Накопленный опыт в этих сферах управления во многом повлиял на развитие стратегического менеджмента фирм – важнейшей сферы современного управления.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 xml:space="preserve">Таблица 2.1 – Основные достижения в развитии менеджмента до </w:t>
      </w:r>
      <w:smartTag w:uri="urn:schemas-microsoft-com:office:smarttags" w:element="metricconverter">
        <w:smartTagPr>
          <w:attr w:name="ProductID" w:val="1990 г"/>
        </w:smartTagPr>
        <w:r w:rsidRPr="00163310">
          <w:rPr>
            <w:rFonts w:ascii="Times New Roman" w:hAnsi="Times New Roman" w:cs="Times New Roman"/>
            <w:sz w:val="28"/>
            <w:szCs w:val="28"/>
          </w:rPr>
          <w:t>1990 г</w:t>
        </w:r>
      </w:smartTag>
      <w:r w:rsidRPr="00163310">
        <w:rPr>
          <w:rFonts w:ascii="Times New Roman" w:hAnsi="Times New Roman" w:cs="Times New Roman"/>
          <w:sz w:val="28"/>
          <w:szCs w:val="28"/>
        </w:rPr>
        <w:t>.</w:t>
      </w:r>
    </w:p>
    <w:tbl>
      <w:tblPr>
        <w:tblStyle w:val="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3285"/>
        <w:gridCol w:w="4661"/>
      </w:tblGrid>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Годы </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Индивидуум </w:t>
            </w:r>
          </w:p>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или этническая группа</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Основной вклад в развитие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5000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Шумеры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Письменность, регистрация фактов</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4000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Египтяне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Признание необходимости планирования, организации и контроля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2600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Египтяне</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Децентрализация в организации управления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1800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Хаммурапи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Использование свидетелей и письменных документов для контроля, установление минимальной заработной платы, признание недопустимости перекладывания ответственности</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1491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Евреи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Концепция организации, скалярный принцип</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600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Навуходоносор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Контроль производства и стимулирование через заработную плату</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400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Сократ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Формулировка принципа универсальности управления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400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Ксенофонт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Признание менеджмента как особого вида искусства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175 до н.э.</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Като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Использование описаний работ</w:t>
            </w:r>
          </w:p>
        </w:tc>
      </w:tr>
      <w:tr w:rsidR="00733200" w:rsidRPr="00163310" w:rsidTr="00F12C2F">
        <w:trPr>
          <w:trHeight w:val="361"/>
        </w:trPr>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20</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Иисус Христос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Единоначалие. Золотое правило. Человеческие отношения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1100</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Газали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Требования к менеджеру</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1835</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Маршалл, Логман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Признание и обсуждение относительной важности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1881</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Джозеф Вартон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Разработка для колледжа курса предпринимательского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1900</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Фредерик  Тейлор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Научный менеджмент, системный подход, кадровый менеджмент, функциональная организация, исследование рабочего времени, стандарты, планирование, контроль</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1916</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Генри Файоль</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Первая полная теория менеджмента, его функции и принципы, признание необходимости его преподавания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Александр Г.Черч</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Функциональная концепция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1919</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Моррис Л.Кук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Различные области использования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1927</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Элтон Мэйо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Социологическая концепция менеджмента</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1943</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Линделл Уорвик</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Сведение воедино и корреляция групповых устремлений</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1949</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Норберт Винер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Разработка системного анализа в теории информации</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1965</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Игорь Ансофф</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Модель стратегического планирования</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1976</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Ромари Стюарт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Альтернатива и ограничения действий менеджера в разных ситуациях</w:t>
            </w:r>
          </w:p>
        </w:tc>
      </w:tr>
      <w:tr w:rsidR="00733200" w:rsidRPr="00163310" w:rsidTr="00F12C2F">
        <w:tc>
          <w:tcPr>
            <w:tcW w:w="1908"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1985</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Том Питерс </w:t>
            </w:r>
          </w:p>
        </w:tc>
        <w:tc>
          <w:tcPr>
            <w:tcW w:w="4661"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Отношение к потребителям как к людям, а к персоналу организации как к важному ресурсу развития бизнеса</w:t>
            </w:r>
          </w:p>
        </w:tc>
      </w:tr>
    </w:tbl>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Многие древние модели и принципы стратегического управления, в частности, стратагемы, представляющие собой модели военных операций, используются для анализа и разработки современных стратегий развития компаний.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2.2</w:t>
      </w:r>
      <w:r w:rsidRPr="00163310">
        <w:rPr>
          <w:rFonts w:ascii="Times New Roman" w:hAnsi="Times New Roman" w:cs="Times New Roman"/>
          <w:b/>
          <w:sz w:val="28"/>
          <w:szCs w:val="28"/>
        </w:rPr>
        <w:tab/>
        <w:t>Основоположники современной теории стратегического менеджмента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Стратегическое управление прокладывало себе дорогу непросто. У него были как сторонники, так и противники. Первопричиной противодействия стратегическому подходу издавна и по сегодняшний день является, прежде всего, традиционное для большинства менеджеров сосредоточение внимания преимущественно на вопросах тактического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Основы современной методологии теории стратегического управления закладывались, начиная во второй половины 20 века.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Огромный вклад в становление и развитие этого раздела науки управления внести Ф.Абрамс, Р.Акофф, И.Ансофф, С.Аржирис, П.Друкер, Б.Карлоф, Дж.Куинн, Г.Минцберг, Т.Питерс, М.Портер, К.Прахалал, Г. Саймон, П.Сенге, А.Стрикленд, А.Томпсон, Г.Хамел, К.Хофер, Э.Чандлер, Г.Штейнер, К.Эндрюс.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 их работ началась классическая теория сначала стратегического планирования, а затем и стратегического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Среди родоначальников стратегического управления – далеко не только теоретики.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Хотя почти каждый из названных ученых добился значительных успехов не только в теории, но и в практике применения своих идей, отдельно следует отметить деятельность консалтинговых фирм, прежде всего, «Бостон Консалтинг Групп», «Мак Кинси, «Артур Д.Литтл», чьи названия стали брендами благодаря разработанным и впервые использованным этими фирмами новаторских инструментов стратегического планирования и управления, новых методов решения стратегических проблем развития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 свидетельству И.Ансоффа, относительные приоритеты стратегических и оперативных решений на протяжении последних 150 лет постоянно менялись местами.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Так, в течение второй половины 19 века стратегические проблемы доминировали над оперативными проблемами.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первой половине 20 века на первый план выступило получение прибыли от текущих операций.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Начиная с 50-х годов, особенной заботой стало получение прибыли в будущем, но одновременно усилилось внимание к поведению в текущей конкурентной борьбе, что привело к определенному паритету стратегических  оперативных решений, паритету значимости нормы возврата инвестиций и нормы текущей прибыли. Причина в том, что началось ускоренное развитие событий, которые, нарастая, стали менять границы, структуру и динамику предпринимательства.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 xml:space="preserve">Официальной датой рождения стратегического управления принято считать </w:t>
      </w:r>
      <w:smartTag w:uri="urn:schemas-microsoft-com:office:smarttags" w:element="metricconverter">
        <w:smartTagPr>
          <w:attr w:name="ProductID" w:val="1973 г"/>
        </w:smartTagPr>
        <w:r w:rsidRPr="00163310">
          <w:rPr>
            <w:rFonts w:ascii="Times New Roman" w:hAnsi="Times New Roman" w:cs="Times New Roman"/>
            <w:sz w:val="28"/>
            <w:szCs w:val="28"/>
          </w:rPr>
          <w:t>1973 г</w:t>
        </w:r>
      </w:smartTag>
      <w:r w:rsidRPr="00163310">
        <w:rPr>
          <w:rFonts w:ascii="Times New Roman" w:hAnsi="Times New Roman" w:cs="Times New Roman"/>
          <w:sz w:val="28"/>
          <w:szCs w:val="28"/>
        </w:rPr>
        <w:t xml:space="preserve">., когда в Нэшвилле (США) была проведена первая международная конференция по стратегическом менеджменту.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Первые книги о нем появились десятилетием раньше, а уже в </w:t>
      </w:r>
      <w:smartTag w:uri="urn:schemas-microsoft-com:office:smarttags" w:element="metricconverter">
        <w:smartTagPr>
          <w:attr w:name="ProductID" w:val="1972 г"/>
        </w:smartTagPr>
        <w:r w:rsidRPr="00163310">
          <w:rPr>
            <w:rFonts w:ascii="Times New Roman" w:hAnsi="Times New Roman" w:cs="Times New Roman"/>
            <w:sz w:val="28"/>
            <w:szCs w:val="28"/>
          </w:rPr>
          <w:t>1972 г</w:t>
        </w:r>
      </w:smartTag>
      <w:r w:rsidRPr="00163310">
        <w:rPr>
          <w:rFonts w:ascii="Times New Roman" w:hAnsi="Times New Roman" w:cs="Times New Roman"/>
          <w:sz w:val="28"/>
          <w:szCs w:val="28"/>
        </w:rPr>
        <w:t xml:space="preserve">. стратегический менеджмент признали и стали практиковать мировые лидеры среди предприятий – Дженерал Электрик, </w:t>
      </w:r>
      <w:r w:rsidRPr="00163310">
        <w:rPr>
          <w:rFonts w:ascii="Times New Roman" w:hAnsi="Times New Roman" w:cs="Times New Roman"/>
          <w:sz w:val="28"/>
          <w:szCs w:val="28"/>
          <w:lang w:val="en-US"/>
        </w:rPr>
        <w:t>IBM</w:t>
      </w:r>
      <w:r w:rsidRPr="00163310">
        <w:rPr>
          <w:rFonts w:ascii="Times New Roman" w:hAnsi="Times New Roman" w:cs="Times New Roman"/>
          <w:sz w:val="28"/>
          <w:szCs w:val="28"/>
        </w:rPr>
        <w:t>, Кока Кола и другие.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80-х годах перемены продолжались, причем таким темпом, что предсказать с уверенностью стало возможным только одно – дальнейшее нарастание неустойчивости. П.Друкер определил наступившие перемены как «эпоху без закономерностей». Д. Белл дал ей имя постиндустриальной эпохи.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П.Друкер впервые нарушил традицию воспринимать прибыль в качестве главной цели компании, предложив заменить е на ряд «целей выживания». Ф.Абрамс обратил внимание на ответственность фирмы за обеспечение баланса интересов всех заинтересованных групп – менеджеров, других работников, акционеров, поставщиков, продавцов (позднее к ним добавились и потребители).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И.Ансофф, родоначальник стратегического планирования и управления, опубликовал ряд фундаментальных работ в данной области: «Стратегия корпорации» (Нью-Йорк, 1965), «От стратегического планирования к стратегическому управлению» (Нью-Йорк, 1976), «Основы стратегического управления» (Нью-Йорк, 1979), множество статей.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СНГ переведены и широко известны его работы «Стратегическое управление» и «Новая корпоративная стратегия».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 Ансофф четко противопоставил стратегический менеджмент оперативному (тактическому), а предпринимательский тип поведения – приростному. При этом как приростной характеризовался такой тип поведения организации, когда ее развитие предполагает минимальные изменения относительно традиционного поведения, а как предпринимательский тип – целенаправленное стремление к изменениям, обеспечивающим победу в конкуренции и максимальную прибыль. Конечными результатами стратегического управления объявлены сначала новое качество и уровень роста системного потенциала для достижения целей организации в будущее, а вслед за ним – новая структура, обеспечивающая организации нужную чувствительность и быструю адаптацию к перспективным изменениям внешней среды, которая становилась все более динамичной, сложной, слабопредсказуемой.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чем же состояло принципиальное отличие предложенного управленцами-новаторами стратегического планирования не только от оперативного (тактического), но и от уже известного долгосрочного?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Не просто в степени детализации плана, целях или выборе горизонта планирования, а, прежде всего, в направлении вектора планирования.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Традиционно вектор планирования направлен из прошлого в будущее. Стратегическое планирование предполагает выстраивание вектора анализа и принятия управленческих решений из будущего в настоящее. Это и вызывает у менеджеров сегодня основные методологические трудности: как планировать </w:t>
      </w:r>
      <w:r w:rsidRPr="00163310">
        <w:rPr>
          <w:rFonts w:ascii="Times New Roman" w:hAnsi="Times New Roman" w:cs="Times New Roman"/>
          <w:sz w:val="28"/>
          <w:szCs w:val="28"/>
        </w:rPr>
        <w:lastRenderedPageBreak/>
        <w:t>«от базы» - знают все, а вот как выстраивать план своих текущих действий, основываясь на представлениях о будущем бизнеса, - знают немногие.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рамках стратегического планирования стало разрабатываться немало новых методов и технологий управления: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построение сценариев;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применение моделей для анализа портфеля капиталовложений;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разработка планов на ситуационной основе (т.е. применительно к разным гипотезам о будущем);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использование суждений опытных экспертов;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построение матриц оценки различных вариантов хозяйственного поведения  др.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табл. 2.2 представлены основные характеристики долгосрочного и стратегического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Таблица 2.2 - Характеристики долгосрочного и стратегического управления</w:t>
      </w:r>
    </w:p>
    <w:tbl>
      <w:tblPr>
        <w:tblStyle w:val="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84"/>
        <w:gridCol w:w="3285"/>
        <w:gridCol w:w="3285"/>
      </w:tblGrid>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Характеристика</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Долгосрочное управление</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Стратегическое управление</w:t>
            </w:r>
          </w:p>
        </w:tc>
      </w:tr>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1. Основное назначение </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Максимизация прибыли</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Максимизация прибыли с учетом интересов социума</w:t>
            </w:r>
          </w:p>
        </w:tc>
      </w:tr>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2. Основной способ достижения</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Оптимизация использования внутренних ресурсов</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Установление динамического баланса с неопределенным и нестабильным окружением</w:t>
            </w:r>
          </w:p>
        </w:tc>
      </w:tr>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3. Важность фактора времени</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Не самый важный фактор</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Важнейший фактор в конкурентной борьбе</w:t>
            </w:r>
          </w:p>
        </w:tc>
      </w:tr>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4. Краткосрочная оценка эффективности</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Прибыльность </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Точность предвидения изменений во внешней среде и время адаптации к изменениям во внешней среде, качество товаров и услуг</w:t>
            </w:r>
          </w:p>
        </w:tc>
      </w:tr>
      <w:tr w:rsidR="00733200" w:rsidRPr="00163310" w:rsidTr="00F12C2F">
        <w:tc>
          <w:tcPr>
            <w:tcW w:w="3284"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5. Взгляд на персонал </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Работники – один из ресурсов организации</w:t>
            </w:r>
          </w:p>
        </w:tc>
        <w:tc>
          <w:tcPr>
            <w:tcW w:w="3285" w:type="dxa"/>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Работники – важнейший ресурс организации</w:t>
            </w:r>
          </w:p>
        </w:tc>
      </w:tr>
    </w:tbl>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2.3 Школы стратегического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Наряду с хронологической классификацией  истории стратегического менеджмента весьма интересно проанализировать его становление и развития с парадигмальных позиций. Основательная классификация такого рода представлена в книге Г.Минцберга, Б.Альстрэнда и Дж. Лэмпэла «Школа стратегий», при явном доминировании первого из них.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понимании стратегии авторы увидели «5 П»:</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стратегия может пониматься как план (будущий результат, ориентир, направление развития на базе прогноза);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как принцип поведения (реально осуществляемая модель поведения);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как позиция (реальное расположение на конкретных рынках);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как перспектива (большое будущее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как прием (особый маневр в конкурентной борьбе).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Этими же авторами определено десять основных научных школ и даны определения, описывающие парадигмы, принципиальное видение их сторонниками стратегического управления, как процесса.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Первые три школы имеют предписывающий характер - их приверженцев скорее интересует то, как должны формироваться стратегии, нежели то, как они в действительности разрабатываются.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Следующие шесть школ рассматривают специфические аспекты процесса формирования стратегии. Их сторонников  интересуют не столько предписания идеального стратегического поведения, сколько описание реальных процессов разработки стратегического поведения.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Последняя, десятая, по данной классификации школа конфигурации вбирает в себя все остальные подходы, сбирая содержание стратегии, процесс ее формирования, организационную структуру и ее окружение в последовательны стадии, составляющие жизненный цикл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Основные вопросы заключаются в определении содержания стратегии и в степени контроля процесса ее создания. В этом отношении необходимо рассмотреть восемь основных проблем. Первые </w:t>
      </w:r>
      <w:r w:rsidRPr="00163310">
        <w:rPr>
          <w:rFonts w:ascii="Times New Roman" w:hAnsi="Times New Roman" w:cs="Times New Roman"/>
          <w:bCs/>
          <w:sz w:val="28"/>
          <w:szCs w:val="28"/>
        </w:rPr>
        <w:t>три</w:t>
      </w:r>
      <w:r w:rsidRPr="00163310">
        <w:rPr>
          <w:rFonts w:ascii="Times New Roman" w:hAnsi="Times New Roman" w:cs="Times New Roman"/>
          <w:sz w:val="28"/>
          <w:szCs w:val="28"/>
        </w:rPr>
        <w:t xml:space="preserve"> затрагивают проблемы содержания стратегии, </w:t>
      </w:r>
      <w:r w:rsidRPr="00163310">
        <w:rPr>
          <w:rFonts w:ascii="Times New Roman" w:hAnsi="Times New Roman" w:cs="Times New Roman"/>
          <w:bCs/>
          <w:sz w:val="28"/>
          <w:szCs w:val="28"/>
        </w:rPr>
        <w:t>остальные</w:t>
      </w:r>
      <w:r w:rsidRPr="00163310">
        <w:rPr>
          <w:rFonts w:ascii="Times New Roman" w:hAnsi="Times New Roman" w:cs="Times New Roman"/>
          <w:sz w:val="28"/>
          <w:szCs w:val="28"/>
        </w:rPr>
        <w:t xml:space="preserve"> связаны с процессом ее формирования.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сложности</w:t>
      </w:r>
      <w:r w:rsidRPr="00163310">
        <w:rPr>
          <w:rFonts w:ascii="Times New Roman" w:hAnsi="Times New Roman" w:cs="Times New Roman"/>
          <w:sz w:val="28"/>
          <w:szCs w:val="28"/>
        </w:rPr>
        <w:t xml:space="preserve"> кроется в ответе на вопрос: насколько сложной должна быть хорошая стратегия? С одной стороны, она должна отражать многообразие окружающей нас действительности, а с другой, как и все идеальное, должна быть простой. Истина где-то там, где обеспечивается оптимальная степень обобщения.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интеграции</w:t>
      </w:r>
      <w:r w:rsidRPr="00163310">
        <w:rPr>
          <w:rFonts w:ascii="Times New Roman" w:hAnsi="Times New Roman" w:cs="Times New Roman"/>
          <w:sz w:val="28"/>
          <w:szCs w:val="28"/>
        </w:rPr>
        <w:t xml:space="preserve"> стратегии заключается в том, что школа позиционирования и планирования в своей основе содержит набор слабо связанных между собой компонентов. Сторонники иных школ считают стратегию единой, полностью интегрированной перспективой. Интегрирование стратегий осуществляется либо формально (интегрированные планы), либо мысленно (воображаемое видение), либо нормативно (нормы культуры), либо через взаимное приспособление (сплоченность коллектива) и т.д.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стандартизации стратегии</w:t>
      </w:r>
      <w:r w:rsidRPr="00163310">
        <w:rPr>
          <w:rFonts w:ascii="Times New Roman" w:hAnsi="Times New Roman" w:cs="Times New Roman"/>
          <w:sz w:val="28"/>
          <w:szCs w:val="28"/>
        </w:rPr>
        <w:t xml:space="preserve"> затрагивает аспекты новизны и уникальности стратегии: школы предпринимательства и культуры — стратегии уникальны и выражают специфическую позицию человека; школа обучения — все стратегии являются продуктами индивидуальных адаптивных процессов; дизайна – стратегии уникальны, т.к. создаются в ходе личностного процесса их разработки и т.д.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 оценкам специалистов, новые стратегии сложнее типовых, более интегрированы и потому менее пластичны. Получение новых стратегий требует концентрации внимания менеджеров на уникальных свойствах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Типовые же стратегии содержательно проще (их легче формулировать, центром становится содержание), и они отличаются большей гибкостью, универсальностью).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контроля</w:t>
      </w:r>
      <w:r w:rsidRPr="00163310">
        <w:rPr>
          <w:rFonts w:ascii="Times New Roman" w:hAnsi="Times New Roman" w:cs="Times New Roman"/>
          <w:sz w:val="28"/>
          <w:szCs w:val="28"/>
        </w:rPr>
        <w:t xml:space="preserve"> процесса создания эффективной стратегии (с точки зрения степени ее продуманности или формирования по ходу деятельности организации). Важно представить: насколько этот процесс предначертан, </w:t>
      </w:r>
      <w:r w:rsidRPr="00163310">
        <w:rPr>
          <w:rFonts w:ascii="Times New Roman" w:hAnsi="Times New Roman" w:cs="Times New Roman"/>
          <w:sz w:val="28"/>
          <w:szCs w:val="28"/>
        </w:rPr>
        <w:lastRenderedPageBreak/>
        <w:t xml:space="preserve">продуман, интеллектуален, централизован и поддается контролю. Например, все предписывающие школы и школа предпринимательства продвигают идею о предначертанности, продуманности стратегий. В то же время как школа обучения отдает предпочтение формированию стратеги «по ходу».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коллективного взаимодействия</w:t>
      </w:r>
      <w:r w:rsidRPr="00163310">
        <w:rPr>
          <w:rFonts w:ascii="Times New Roman" w:hAnsi="Times New Roman" w:cs="Times New Roman"/>
          <w:sz w:val="28"/>
          <w:szCs w:val="28"/>
        </w:rPr>
        <w:t xml:space="preserve"> отражает взаимодействие лидера (стратега), коллектива и внешней среды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 мнению представителей школы дизайна и предпринимательства, стратег — это один человек, а представители школы обучения, политических сил и культуры рассматривают создание стратегии как коллективный процесс. Представители иных школ считают, что стратегию формируют силы внешнего окружения (школа внешней среды), методика (школа планирования), анализ (школа позиционирования) или разум как явление биологическое (школа познания).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То есть важно определить: является ли формирование стратегии индивидуальным, техническим, физиологическим или коллективным процессом и процесс ли это вообще?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изменений</w:t>
      </w:r>
      <w:r w:rsidRPr="00163310">
        <w:rPr>
          <w:rFonts w:ascii="Times New Roman" w:hAnsi="Times New Roman" w:cs="Times New Roman"/>
          <w:sz w:val="28"/>
          <w:szCs w:val="28"/>
        </w:rPr>
        <w:t xml:space="preserve"> распадается на три: проблему источника изменений, наличия этих изменений в организации и проблему определения характера изменений (при каких условиях они происходят).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Указанные проблемы вызваны тем обстоятельством, что организации одновременно должны и развиваться, и оставаться стабильными. Поэтому важно определить, как организации обеспечивают сочетание порядка и адаптации к изменениям внешней среды, эффективности организационной структуры и внутренних новаций работников. Побудительным мотивом разработки стратегии (модели изменения организации) выступает стремление работников обеспечить стабильность и устойчивость организации, что также является противоречивым явлением. Очевидно, что в силу разнообразия организаций стратегические изменения, проводимые в них, всегда разнообразны, как и условия внедрения таких изменений, что обусловливает сложности определения содержания самих изменений.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процессе выработки стратегических решений и проведения изменений меняется не только форма, но и содержание организации как самообучаемой системы в процессе: деятельности (как утверждает школа обучения), мышления (школа дизайна), нормирования деятельности (школа планирования), анализа внешней и внутренней среды (школа позиционирования) или обсуждения проблем (школа власти). Однако способность систем к самообучению — свойство специфичное и не присущее всем организациям одновременно.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выбора</w:t>
      </w:r>
      <w:r w:rsidRPr="00163310">
        <w:rPr>
          <w:rFonts w:ascii="Times New Roman" w:hAnsi="Times New Roman" w:cs="Times New Roman"/>
          <w:sz w:val="28"/>
          <w:szCs w:val="28"/>
        </w:rPr>
        <w:t xml:space="preserve">, которая заключается не только в наличии выбора как такового, но и в количестве альтернативных вариантов стратегического развития организации. В основе проблемы выбора находится человеческий фактор: сила проактивного руководства, индивидуальной интуиции, коллективного обучения.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Проблема мышления</w:t>
      </w:r>
      <w:r w:rsidRPr="00163310">
        <w:rPr>
          <w:rFonts w:ascii="Times New Roman" w:hAnsi="Times New Roman" w:cs="Times New Roman"/>
          <w:sz w:val="28"/>
          <w:szCs w:val="28"/>
        </w:rPr>
        <w:t xml:space="preserve"> обусловлена тем, что, увлекаясь процессом формирования стратегии, организации теряют над ними контроль (забывая о насущной потребности в стратегическом мышлении в первую очередь, а во </w:t>
      </w:r>
      <w:r w:rsidRPr="00163310">
        <w:rPr>
          <w:rFonts w:ascii="Times New Roman" w:hAnsi="Times New Roman" w:cs="Times New Roman"/>
          <w:sz w:val="28"/>
          <w:szCs w:val="28"/>
        </w:rPr>
        <w:lastRenderedPageBreak/>
        <w:t xml:space="preserve">вторую — в конкретных действиях, обеспечивающих развитие организаций не столько в планах, сколько в реальной действительности).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Рассматривая стратегию </w:t>
      </w:r>
      <w:r w:rsidRPr="00163310">
        <w:rPr>
          <w:rFonts w:ascii="Times New Roman" w:hAnsi="Times New Roman" w:cs="Times New Roman"/>
          <w:bCs/>
          <w:sz w:val="28"/>
          <w:szCs w:val="28"/>
        </w:rPr>
        <w:t>как систему</w:t>
      </w:r>
      <w:r w:rsidRPr="00163310">
        <w:rPr>
          <w:rFonts w:ascii="Times New Roman" w:hAnsi="Times New Roman" w:cs="Times New Roman"/>
          <w:sz w:val="28"/>
          <w:szCs w:val="28"/>
        </w:rPr>
        <w:t xml:space="preserve">, необходимо отметить, что многообразие подходов и школ свидетельствует о периоде становления стратегического управления как самостоятельной научной дисциплины и вида деятельности практических работников. Чтобы двигаться вперед, нужны новые обобщающие гипотезы и разработки проблем стратегического управления организациями. Структура школ стратегий представляет собой сочетание трех подсистем: группы стратегий предписывающего характера, группы исследования процесса формирования стратегий и группы сочетаний указанных подходов.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Каждая из названных подсистем может быть представлена </w:t>
      </w:r>
      <w:r w:rsidRPr="00163310">
        <w:rPr>
          <w:rFonts w:ascii="Times New Roman" w:hAnsi="Times New Roman" w:cs="Times New Roman"/>
          <w:bCs/>
          <w:sz w:val="28"/>
          <w:szCs w:val="28"/>
        </w:rPr>
        <w:t>более детальными подсистемами</w:t>
      </w:r>
      <w:r w:rsidRPr="00163310">
        <w:rPr>
          <w:rFonts w:ascii="Times New Roman" w:hAnsi="Times New Roman" w:cs="Times New Roman"/>
          <w:sz w:val="28"/>
          <w:szCs w:val="28"/>
        </w:rPr>
        <w:t xml:space="preserve"> (например, предписывающие стратегии состоят из стратегий, в основу которых положены либо принципы планирования, либо принципы нормирования, страндартизации, а планирование, в свою очередь, может быть представлено компонентами планирования на основе заранее заданного алгоритма либо на основе результатов анализа внешней и внутренней ситуации для конкретной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Основные особенности школ стратегического управления, отраженные в таблице 2.3, свидетельствуют о том, что школы возникли в разное время (интервале, ограниченном всего сорока годами) и </w:t>
      </w:r>
      <w:r w:rsidRPr="00163310">
        <w:rPr>
          <w:rFonts w:ascii="Times New Roman" w:hAnsi="Times New Roman" w:cs="Times New Roman"/>
          <w:bCs/>
          <w:sz w:val="28"/>
          <w:szCs w:val="28"/>
        </w:rPr>
        <w:t>отличаются подходами</w:t>
      </w:r>
      <w:r w:rsidRPr="00163310">
        <w:rPr>
          <w:rFonts w:ascii="Times New Roman" w:hAnsi="Times New Roman" w:cs="Times New Roman"/>
          <w:sz w:val="28"/>
          <w:szCs w:val="28"/>
        </w:rPr>
        <w:t xml:space="preserve"> к определению главных лиц, принимающих стратегические решения; к определению основного содержания, особенностей и стратегического образа самой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2.3.1  Предписывающие школы стратегий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данную группу входят такие школы стратегий, как:</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школа дизайна;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2) школа планирования (формирование стратегии как формальный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школа позиционирования (формирование стратегии как аналитический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Рассмотрим данные предписывающие школы подробнее.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1. Школа дизайна. Обилие подходов к процедуре разработки стратегии свидетельствует, с одной стороны, об актуальности обозначенного вопроса, а с другой — о многофакторности этого процесса, что не позволяет определить </w:t>
      </w:r>
      <w:r w:rsidRPr="00163310">
        <w:rPr>
          <w:rStyle w:val="important"/>
          <w:rFonts w:ascii="Times New Roman" w:hAnsi="Times New Roman" w:cs="Times New Roman"/>
          <w:sz w:val="28"/>
          <w:szCs w:val="28"/>
        </w:rPr>
        <w:t>универсального метода</w:t>
      </w:r>
      <w:r w:rsidRPr="00163310">
        <w:rPr>
          <w:rFonts w:ascii="Times New Roman" w:hAnsi="Times New Roman" w:cs="Times New Roman"/>
          <w:sz w:val="28"/>
          <w:szCs w:val="28"/>
        </w:rPr>
        <w:t xml:space="preserve"> получения искомого результата.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Основные положения </w:t>
      </w:r>
      <w:r w:rsidRPr="00163310">
        <w:rPr>
          <w:rStyle w:val="a7"/>
          <w:rFonts w:ascii="Times New Roman" w:hAnsi="Times New Roman" w:cs="Times New Roman"/>
          <w:b w:val="0"/>
          <w:sz w:val="28"/>
          <w:szCs w:val="28"/>
        </w:rPr>
        <w:t>школы дизайна</w:t>
      </w:r>
      <w:r w:rsidRPr="00163310">
        <w:rPr>
          <w:rFonts w:ascii="Times New Roman" w:hAnsi="Times New Roman" w:cs="Times New Roman"/>
          <w:sz w:val="28"/>
          <w:szCs w:val="28"/>
        </w:rPr>
        <w:t xml:space="preserve">, относящиеся к процессу разработки стратегий, заключаются в следующем: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Построение стратегии должно быть </w:t>
      </w:r>
      <w:r w:rsidRPr="00163310">
        <w:rPr>
          <w:rStyle w:val="important2"/>
          <w:rFonts w:ascii="Times New Roman" w:hAnsi="Times New Roman" w:cs="Times New Roman"/>
          <w:sz w:val="28"/>
          <w:szCs w:val="28"/>
        </w:rPr>
        <w:t>продуманным процессом сознательного мышления</w:t>
      </w:r>
      <w:r w:rsidRPr="00163310">
        <w:rPr>
          <w:rFonts w:ascii="Times New Roman" w:hAnsi="Times New Roman" w:cs="Times New Roman"/>
          <w:sz w:val="28"/>
          <w:szCs w:val="28"/>
        </w:rPr>
        <w:t>.</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Процесс построения стратегии базируется на простой концептуальной схеме </w:t>
      </w:r>
      <w:r w:rsidRPr="00163310">
        <w:rPr>
          <w:rStyle w:val="important2"/>
          <w:rFonts w:ascii="Times New Roman" w:hAnsi="Times New Roman" w:cs="Times New Roman"/>
          <w:sz w:val="28"/>
          <w:szCs w:val="28"/>
        </w:rPr>
        <w:t>сочетания</w:t>
      </w:r>
      <w:r w:rsidRPr="00163310">
        <w:rPr>
          <w:rFonts w:ascii="Times New Roman" w:hAnsi="Times New Roman" w:cs="Times New Roman"/>
          <w:sz w:val="28"/>
          <w:szCs w:val="28"/>
        </w:rPr>
        <w:t xml:space="preserve"> интуитивного и формального подходов.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 xml:space="preserve">Стратегия должна быть </w:t>
      </w:r>
      <w:r w:rsidRPr="00163310">
        <w:rPr>
          <w:rStyle w:val="important2"/>
          <w:rFonts w:ascii="Times New Roman" w:hAnsi="Times New Roman" w:cs="Times New Roman"/>
          <w:sz w:val="28"/>
          <w:szCs w:val="28"/>
        </w:rPr>
        <w:t xml:space="preserve">уникальной </w:t>
      </w:r>
      <w:r w:rsidRPr="00163310">
        <w:rPr>
          <w:rFonts w:ascii="Times New Roman" w:hAnsi="Times New Roman" w:cs="Times New Roman"/>
          <w:sz w:val="28"/>
          <w:szCs w:val="28"/>
        </w:rPr>
        <w:t xml:space="preserve">и учитывать реальную ситуацию функционирования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Процесс моделирования считается завершенным, когда сформулирована цельная картина </w:t>
      </w:r>
      <w:r w:rsidRPr="00163310">
        <w:rPr>
          <w:rStyle w:val="important2"/>
          <w:rFonts w:ascii="Times New Roman" w:hAnsi="Times New Roman" w:cs="Times New Roman"/>
          <w:sz w:val="28"/>
          <w:szCs w:val="28"/>
        </w:rPr>
        <w:t>видения</w:t>
      </w:r>
      <w:r w:rsidRPr="00163310">
        <w:rPr>
          <w:rFonts w:ascii="Times New Roman" w:hAnsi="Times New Roman" w:cs="Times New Roman"/>
          <w:sz w:val="28"/>
          <w:szCs w:val="28"/>
        </w:rPr>
        <w:t xml:space="preserve"> организации в будущем.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Стратегическая концепция должна быть точно </w:t>
      </w:r>
      <w:r w:rsidRPr="00163310">
        <w:rPr>
          <w:rStyle w:val="important2"/>
          <w:rFonts w:ascii="Times New Roman" w:hAnsi="Times New Roman" w:cs="Times New Roman"/>
          <w:sz w:val="28"/>
          <w:szCs w:val="28"/>
        </w:rPr>
        <w:t>определенной и простой</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Условия, определяющие </w:t>
      </w:r>
      <w:r w:rsidRPr="00163310">
        <w:rPr>
          <w:rStyle w:val="a7"/>
          <w:rFonts w:ascii="Times New Roman" w:hAnsi="Times New Roman" w:cs="Times New Roman"/>
          <w:b w:val="0"/>
          <w:sz w:val="28"/>
          <w:szCs w:val="28"/>
        </w:rPr>
        <w:t>степень действенности</w:t>
      </w:r>
      <w:r w:rsidRPr="00163310">
        <w:rPr>
          <w:rFonts w:ascii="Times New Roman" w:hAnsi="Times New Roman" w:cs="Times New Roman"/>
          <w:sz w:val="28"/>
          <w:szCs w:val="28"/>
        </w:rPr>
        <w:t xml:space="preserve"> стратегии, разработанной в рамках школы дизайна, заключается в следующем: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Индивид </w:t>
      </w:r>
      <w:r w:rsidRPr="00163310">
        <w:rPr>
          <w:rStyle w:val="important2"/>
          <w:rFonts w:ascii="Times New Roman" w:hAnsi="Times New Roman" w:cs="Times New Roman"/>
          <w:sz w:val="28"/>
          <w:szCs w:val="28"/>
        </w:rPr>
        <w:t>может</w:t>
      </w:r>
      <w:r w:rsidRPr="00163310">
        <w:rPr>
          <w:rFonts w:ascii="Times New Roman" w:hAnsi="Times New Roman" w:cs="Times New Roman"/>
          <w:sz w:val="28"/>
          <w:szCs w:val="28"/>
        </w:rPr>
        <w:t xml:space="preserve"> обработать всю относящуюся к формированию стратегии информацию, но это возможно только в простых ситуациях.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 должен обладать </w:t>
      </w:r>
      <w:r w:rsidRPr="00163310">
        <w:rPr>
          <w:rStyle w:val="important2"/>
          <w:rFonts w:ascii="Times New Roman" w:hAnsi="Times New Roman" w:cs="Times New Roman"/>
          <w:sz w:val="28"/>
          <w:szCs w:val="28"/>
        </w:rPr>
        <w:t>знанием текущей</w:t>
      </w:r>
      <w:r w:rsidRPr="00163310">
        <w:rPr>
          <w:rFonts w:ascii="Times New Roman" w:hAnsi="Times New Roman" w:cs="Times New Roman"/>
          <w:sz w:val="28"/>
          <w:szCs w:val="28"/>
        </w:rPr>
        <w:t xml:space="preserve"> ситуации (но часто директор руководствуется только информацией отчетов, консультанты берутся за работу с наскока, члены совета директоров встречаются только раз в квартал на ритуальных собраниях).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Ситуация должна оставаться продолжительное время стабильной или </w:t>
      </w:r>
      <w:r w:rsidRPr="00163310">
        <w:rPr>
          <w:rStyle w:val="important2"/>
          <w:rFonts w:ascii="Times New Roman" w:hAnsi="Times New Roman" w:cs="Times New Roman"/>
          <w:sz w:val="28"/>
          <w:szCs w:val="28"/>
        </w:rPr>
        <w:t xml:space="preserve">предсказуемой </w:t>
      </w:r>
      <w:r w:rsidRPr="00163310">
        <w:rPr>
          <w:rFonts w:ascii="Times New Roman" w:hAnsi="Times New Roman" w:cs="Times New Roman"/>
          <w:sz w:val="28"/>
          <w:szCs w:val="28"/>
        </w:rPr>
        <w:t xml:space="preserve">(стратег должен прогнозировать возможные изменения).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Организация должна быть </w:t>
      </w:r>
      <w:r w:rsidRPr="00163310">
        <w:rPr>
          <w:rStyle w:val="important2"/>
          <w:rFonts w:ascii="Times New Roman" w:hAnsi="Times New Roman" w:cs="Times New Roman"/>
          <w:sz w:val="28"/>
          <w:szCs w:val="28"/>
        </w:rPr>
        <w:t>готова к реализации</w:t>
      </w:r>
      <w:r w:rsidRPr="00163310">
        <w:rPr>
          <w:rFonts w:ascii="Times New Roman" w:hAnsi="Times New Roman" w:cs="Times New Roman"/>
          <w:sz w:val="28"/>
          <w:szCs w:val="28"/>
        </w:rPr>
        <w:t xml:space="preserve"> централизованно сформулированной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Стратегия в рамках школы дизайна отражает соответствие между внешними возможностями и внутренним потенциалом организации. Это соответствие особенно значимо в период становления организации или в период перехода к радикальным </w:t>
      </w:r>
      <w:r w:rsidRPr="00163310">
        <w:rPr>
          <w:rStyle w:val="important"/>
          <w:rFonts w:ascii="Times New Roman" w:hAnsi="Times New Roman" w:cs="Times New Roman"/>
          <w:sz w:val="28"/>
          <w:szCs w:val="28"/>
        </w:rPr>
        <w:t>изменениям</w:t>
      </w:r>
      <w:r w:rsidRPr="00163310">
        <w:rPr>
          <w:rFonts w:ascii="Times New Roman" w:hAnsi="Times New Roman" w:cs="Times New Roman"/>
          <w:sz w:val="28"/>
          <w:szCs w:val="28"/>
        </w:rPr>
        <w:t xml:space="preserve"> при выходе из кризисного состояния..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2. Школа планирования. Разработка стратегии с позиций </w:t>
      </w:r>
      <w:r w:rsidRPr="00163310">
        <w:rPr>
          <w:rStyle w:val="a7"/>
          <w:rFonts w:ascii="Times New Roman" w:hAnsi="Times New Roman" w:cs="Times New Roman"/>
          <w:b w:val="0"/>
          <w:sz w:val="28"/>
          <w:szCs w:val="28"/>
        </w:rPr>
        <w:t>школы планирования</w:t>
      </w:r>
      <w:r w:rsidRPr="00163310">
        <w:rPr>
          <w:rFonts w:ascii="Times New Roman" w:hAnsi="Times New Roman" w:cs="Times New Roman"/>
          <w:sz w:val="28"/>
          <w:szCs w:val="28"/>
        </w:rPr>
        <w:t xml:space="preserve"> представляет собой совокупность </w:t>
      </w:r>
      <w:r w:rsidRPr="00163310">
        <w:rPr>
          <w:rStyle w:val="important3"/>
          <w:rFonts w:ascii="Times New Roman" w:hAnsi="Times New Roman" w:cs="Times New Roman"/>
          <w:sz w:val="28"/>
          <w:szCs w:val="28"/>
        </w:rPr>
        <w:t>формальных процедур</w:t>
      </w:r>
      <w:r w:rsidRPr="00163310">
        <w:rPr>
          <w:rFonts w:ascii="Times New Roman" w:hAnsi="Times New Roman" w:cs="Times New Roman"/>
          <w:sz w:val="28"/>
          <w:szCs w:val="28"/>
        </w:rPr>
        <w:t xml:space="preserve">, формального обучения, формального анализа, последовательности шагов, </w:t>
      </w:r>
      <w:r w:rsidRPr="00163310">
        <w:rPr>
          <w:rStyle w:val="important3"/>
          <w:rFonts w:ascii="Times New Roman" w:hAnsi="Times New Roman" w:cs="Times New Roman"/>
          <w:sz w:val="28"/>
          <w:szCs w:val="28"/>
        </w:rPr>
        <w:t>ведущих к результату</w:t>
      </w:r>
      <w:r w:rsidRPr="00163310">
        <w:rPr>
          <w:rFonts w:ascii="Times New Roman" w:hAnsi="Times New Roman" w:cs="Times New Roman"/>
          <w:sz w:val="28"/>
          <w:szCs w:val="28"/>
        </w:rPr>
        <w:t xml:space="preserve">, и множества цифр.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Стадии планирования выглядят следующим образом: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1. Постановки задач.</w:t>
      </w:r>
      <w:r w:rsidRPr="00163310">
        <w:rPr>
          <w:rFonts w:ascii="Times New Roman" w:hAnsi="Times New Roman" w:cs="Times New Roman"/>
          <w:sz w:val="28"/>
          <w:szCs w:val="28"/>
        </w:rPr>
        <w:t xml:space="preserve"> Определение целей функционирования организации для последующего контроля степени их достижения.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2. Внешний аудит.</w:t>
      </w:r>
      <w:r w:rsidRPr="00163310">
        <w:rPr>
          <w:rFonts w:ascii="Times New Roman" w:hAnsi="Times New Roman" w:cs="Times New Roman"/>
          <w:sz w:val="28"/>
          <w:szCs w:val="28"/>
        </w:rPr>
        <w:t xml:space="preserve"> Составление прогноза о будущем состоянии организации на основе табличных данных о факторах внешней среды.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3. Внутренний аудит.</w:t>
      </w:r>
      <w:r w:rsidRPr="00163310">
        <w:rPr>
          <w:rFonts w:ascii="Times New Roman" w:hAnsi="Times New Roman" w:cs="Times New Roman"/>
          <w:sz w:val="28"/>
          <w:szCs w:val="28"/>
        </w:rPr>
        <w:t xml:space="preserve"> Использование различных методик на основе табличных данных о параметрах внутренней среды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4. Оценка стратегии.</w:t>
      </w:r>
      <w:r w:rsidRPr="00163310">
        <w:rPr>
          <w:rFonts w:ascii="Times New Roman" w:hAnsi="Times New Roman" w:cs="Times New Roman"/>
          <w:sz w:val="28"/>
          <w:szCs w:val="28"/>
        </w:rPr>
        <w:t xml:space="preserve"> Под углом зрения управления деньгами с целью приумножения их количества: расчет прибыльности инвестиций, анализ рисков и т.д.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5. Операционализация стратегии.</w:t>
      </w:r>
      <w:r w:rsidRPr="00163310">
        <w:rPr>
          <w:rFonts w:ascii="Times New Roman" w:hAnsi="Times New Roman" w:cs="Times New Roman"/>
          <w:sz w:val="28"/>
          <w:szCs w:val="28"/>
        </w:rPr>
        <w:t xml:space="preserve"> Процесс формулирования стратегий сопровождается значительными ограничениями, но детализация содержания и непосредственная реализация стратегии регламентирована в меньшей степени.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6. Программирование процесса в целом.</w:t>
      </w:r>
      <w:r w:rsidRPr="00163310">
        <w:rPr>
          <w:rFonts w:ascii="Times New Roman" w:hAnsi="Times New Roman" w:cs="Times New Roman"/>
          <w:sz w:val="28"/>
          <w:szCs w:val="28"/>
        </w:rPr>
        <w:t xml:space="preserve"> «Планирование процесса планирования» заключается в построении иерархии: цели, стратегии, программы.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При завершении работы </w:t>
      </w:r>
      <w:r w:rsidRPr="00163310">
        <w:rPr>
          <w:rStyle w:val="important"/>
          <w:rFonts w:ascii="Times New Roman" w:hAnsi="Times New Roman" w:cs="Times New Roman"/>
          <w:sz w:val="28"/>
          <w:szCs w:val="28"/>
        </w:rPr>
        <w:t>стратегии</w:t>
      </w:r>
      <w:r w:rsidRPr="00163310">
        <w:rPr>
          <w:rFonts w:ascii="Times New Roman" w:hAnsi="Times New Roman" w:cs="Times New Roman"/>
          <w:sz w:val="28"/>
          <w:szCs w:val="28"/>
        </w:rPr>
        <w:t xml:space="preserve"> предстают пред нами </w:t>
      </w:r>
      <w:r w:rsidRPr="00163310">
        <w:rPr>
          <w:rStyle w:val="important"/>
          <w:rFonts w:ascii="Times New Roman" w:hAnsi="Times New Roman" w:cs="Times New Roman"/>
          <w:sz w:val="28"/>
          <w:szCs w:val="28"/>
        </w:rPr>
        <w:t>полностью готовыми</w:t>
      </w:r>
      <w:r w:rsidRPr="00163310">
        <w:rPr>
          <w:rFonts w:ascii="Times New Roman" w:hAnsi="Times New Roman" w:cs="Times New Roman"/>
          <w:sz w:val="28"/>
          <w:szCs w:val="28"/>
        </w:rPr>
        <w:t xml:space="preserve"> и практически применимыми. Это положение ошибочно. Имеют место и другие </w:t>
      </w:r>
      <w:r w:rsidRPr="00163310">
        <w:rPr>
          <w:rStyle w:val="important2"/>
          <w:rFonts w:ascii="Times New Roman" w:hAnsi="Times New Roman" w:cs="Times New Roman"/>
          <w:sz w:val="28"/>
          <w:szCs w:val="28"/>
        </w:rPr>
        <w:t>ошибки:</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sectPr w:rsidR="00733200" w:rsidRPr="00163310" w:rsidSect="00200BB3">
          <w:headerReference w:type="even" r:id="rId5"/>
          <w:headerReference w:type="default" r:id="rId6"/>
          <w:pgSz w:w="11906" w:h="16838" w:code="9"/>
          <w:pgMar w:top="1134" w:right="1134" w:bottom="1134" w:left="1134" w:header="567" w:footer="0" w:gutter="0"/>
          <w:pgNumType w:start="1"/>
          <w:cols w:space="708"/>
          <w:docGrid w:linePitch="360"/>
        </w:sectPr>
      </w:pPr>
    </w:p>
    <w:tbl>
      <w:tblPr>
        <w:tblW w:w="5216" w:type="pct"/>
        <w:jc w:val="center"/>
        <w:tblCellMar>
          <w:top w:w="15" w:type="dxa"/>
          <w:left w:w="15" w:type="dxa"/>
          <w:bottom w:w="15" w:type="dxa"/>
          <w:right w:w="15" w:type="dxa"/>
        </w:tblCellMar>
        <w:tblLook w:val="0000"/>
      </w:tblPr>
      <w:tblGrid>
        <w:gridCol w:w="1598"/>
        <w:gridCol w:w="1527"/>
        <w:gridCol w:w="1430"/>
        <w:gridCol w:w="1597"/>
        <w:gridCol w:w="1475"/>
        <w:gridCol w:w="1481"/>
        <w:gridCol w:w="1411"/>
        <w:gridCol w:w="1430"/>
        <w:gridCol w:w="1619"/>
        <w:gridCol w:w="1673"/>
      </w:tblGrid>
      <w:tr w:rsidR="00733200" w:rsidRPr="00163310" w:rsidTr="00F12C2F">
        <w:trPr>
          <w:jc w:val="center"/>
        </w:trPr>
        <w:tc>
          <w:tcPr>
            <w:tcW w:w="0" w:type="auto"/>
            <w:gridSpan w:val="10"/>
            <w:tcBorders>
              <w:top w:val="nil"/>
              <w:left w:val="nil"/>
              <w:bottom w:val="nil"/>
              <w:right w:val="nil"/>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Таблица 2.3 -  Основные особенности школ стратегического управления</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Первые авторы </w:t>
            </w:r>
          </w:p>
        </w:tc>
        <w:tc>
          <w:tcPr>
            <w:tcW w:w="501"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Наименование школы </w:t>
            </w:r>
          </w:p>
        </w:tc>
        <w:tc>
          <w:tcPr>
            <w:tcW w:w="469"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Ключевое слово </w:t>
            </w:r>
          </w:p>
        </w:tc>
        <w:tc>
          <w:tcPr>
            <w:tcW w:w="524"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Девиз </w:t>
            </w:r>
          </w:p>
        </w:tc>
        <w:tc>
          <w:tcPr>
            <w:tcW w:w="484"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Стадия развития организации </w:t>
            </w:r>
          </w:p>
        </w:tc>
        <w:tc>
          <w:tcPr>
            <w:tcW w:w="486"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Основное действующее лицо </w:t>
            </w:r>
          </w:p>
        </w:tc>
        <w:tc>
          <w:tcPr>
            <w:tcW w:w="463"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Руководство (как процесс) </w:t>
            </w:r>
          </w:p>
        </w:tc>
        <w:tc>
          <w:tcPr>
            <w:tcW w:w="469"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Форма организации </w:t>
            </w:r>
          </w:p>
        </w:tc>
        <w:tc>
          <w:tcPr>
            <w:tcW w:w="531"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Особенности стратегии </w:t>
            </w:r>
          </w:p>
        </w:tc>
        <w:tc>
          <w:tcPr>
            <w:tcW w:w="550" w:type="pct"/>
            <w:tcBorders>
              <w:top w:val="single" w:sz="8" w:space="0" w:color="556B2F"/>
              <w:left w:val="single" w:sz="8" w:space="0" w:color="556B2F"/>
              <w:bottom w:val="single" w:sz="8" w:space="0" w:color="556B2F"/>
              <w:right w:val="single" w:sz="8" w:space="0" w:color="556B2F"/>
            </w:tcBorders>
            <w:shd w:val="clear" w:color="auto" w:fill="CBE595"/>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Содержание стратегии</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Саймон Г., 1947 Марч Дж., 1958 </w:t>
            </w:r>
          </w:p>
        </w:tc>
        <w:tc>
          <w:tcPr>
            <w:tcW w:w="50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Когнитивная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Фреймы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Воображение </w:t>
            </w:r>
          </w:p>
        </w:tc>
        <w:tc>
          <w:tcPr>
            <w:tcW w:w="48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Переос-мысление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Разум </w:t>
            </w:r>
          </w:p>
        </w:tc>
        <w:tc>
          <w:tcPr>
            <w:tcW w:w="46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Пассивное и творческое </w:t>
            </w:r>
          </w:p>
        </w:tc>
        <w:tc>
          <w:tcPr>
            <w:tcW w:w="469"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Любая </w:t>
            </w:r>
          </w:p>
        </w:tc>
        <w:tc>
          <w:tcPr>
            <w:tcW w:w="5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Стратегия как познание </w:t>
            </w:r>
          </w:p>
        </w:tc>
        <w:tc>
          <w:tcPr>
            <w:tcW w:w="550"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Интеллек-туальный взгляд, индивиду-альное понимание </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Селзник Ф., 1957; Ньюман У., 1951 </w:t>
            </w:r>
          </w:p>
        </w:tc>
        <w:tc>
          <w:tcPr>
            <w:tcW w:w="50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Дизайна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Соответствие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Размышление </w:t>
            </w:r>
          </w:p>
        </w:tc>
        <w:tc>
          <w:tcPr>
            <w:tcW w:w="48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Переос-мысление деятельности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Руководитель </w:t>
            </w:r>
          </w:p>
        </w:tc>
        <w:tc>
          <w:tcPr>
            <w:tcW w:w="46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Домини-рование, оценивание </w:t>
            </w:r>
          </w:p>
        </w:tc>
        <w:tc>
          <w:tcPr>
            <w:tcW w:w="469"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Машина </w:t>
            </w:r>
          </w:p>
        </w:tc>
        <w:tc>
          <w:tcPr>
            <w:tcW w:w="5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Потребность в новом курсе </w:t>
            </w:r>
          </w:p>
        </w:tc>
        <w:tc>
          <w:tcPr>
            <w:tcW w:w="550"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Уникальные перспективы </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Ансофф И., 1965 </w:t>
            </w:r>
          </w:p>
        </w:tc>
        <w:tc>
          <w:tcPr>
            <w:tcW w:w="50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Планирования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Форма-лизация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Програм-мирование </w:t>
            </w:r>
          </w:p>
        </w:tc>
        <w:tc>
          <w:tcPr>
            <w:tcW w:w="48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Стратеги-ческое планирование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Плановики </w:t>
            </w:r>
          </w:p>
        </w:tc>
        <w:tc>
          <w:tcPr>
            <w:tcW w:w="46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Чуткое восприятие процесса </w:t>
            </w:r>
          </w:p>
        </w:tc>
        <w:tc>
          <w:tcPr>
            <w:tcW w:w="469"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Большая машина </w:t>
            </w:r>
          </w:p>
        </w:tc>
        <w:tc>
          <w:tcPr>
            <w:tcW w:w="5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Внешняя и внутренняя среда стабильны </w:t>
            </w:r>
          </w:p>
        </w:tc>
        <w:tc>
          <w:tcPr>
            <w:tcW w:w="550"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Стратегический план </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Шумпетер Й., 1950 Коул А., 1959 </w:t>
            </w:r>
          </w:p>
        </w:tc>
        <w:tc>
          <w:tcPr>
            <w:tcW w:w="50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Предприни-мательства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Предвидение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Централизация </w:t>
            </w:r>
          </w:p>
        </w:tc>
        <w:tc>
          <w:tcPr>
            <w:tcW w:w="48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Зарождение, реструкту-ризация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Лидер </w:t>
            </w:r>
          </w:p>
        </w:tc>
        <w:tc>
          <w:tcPr>
            <w:tcW w:w="46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Интуитивное </w:t>
            </w:r>
          </w:p>
        </w:tc>
        <w:tc>
          <w:tcPr>
            <w:tcW w:w="469"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Простая предприни-мательская </w:t>
            </w:r>
          </w:p>
        </w:tc>
        <w:tc>
          <w:tcPr>
            <w:tcW w:w="5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Видение образа будущего </w:t>
            </w:r>
          </w:p>
        </w:tc>
        <w:tc>
          <w:tcPr>
            <w:tcW w:w="550"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Уникальный взгляд, поиск ниши </w:t>
            </w:r>
          </w:p>
        </w:tc>
      </w:tr>
      <w:tr w:rsidR="00733200" w:rsidRPr="00163310" w:rsidTr="00F12C2F">
        <w:trPr>
          <w:jc w:val="center"/>
        </w:trPr>
        <w:tc>
          <w:tcPr>
            <w:tcW w:w="52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Линдблом Ч., 1959 Марч Дж., 1963 </w:t>
            </w:r>
          </w:p>
        </w:tc>
        <w:tc>
          <w:tcPr>
            <w:tcW w:w="50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Обучения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Обучение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Игра </w:t>
            </w:r>
          </w:p>
        </w:tc>
        <w:tc>
          <w:tcPr>
            <w:tcW w:w="484"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Развитие, крупные изменения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Тот, кто учится </w:t>
            </w:r>
          </w:p>
        </w:tc>
        <w:tc>
          <w:tcPr>
            <w:tcW w:w="46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Чуткое к обучению </w:t>
            </w:r>
          </w:p>
        </w:tc>
        <w:tc>
          <w:tcPr>
            <w:tcW w:w="469"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Специально созданная, профессио-нальная </w:t>
            </w:r>
          </w:p>
        </w:tc>
        <w:tc>
          <w:tcPr>
            <w:tcW w:w="5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Нет четкой стратегии </w:t>
            </w:r>
          </w:p>
        </w:tc>
        <w:tc>
          <w:tcPr>
            <w:tcW w:w="550"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Образцы и схема действий, уникальная </w:t>
            </w:r>
          </w:p>
        </w:tc>
      </w:tr>
    </w:tbl>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Default="00733200" w:rsidP="00163310">
      <w:pPr>
        <w:shd w:val="clear" w:color="auto" w:fill="FFFFFF"/>
        <w:spacing w:after="0" w:line="240" w:lineRule="auto"/>
        <w:ind w:firstLine="709"/>
        <w:jc w:val="both"/>
        <w:rPr>
          <w:rFonts w:ascii="Times New Roman" w:hAnsi="Times New Roman" w:cs="Times New Roman"/>
          <w:sz w:val="28"/>
          <w:szCs w:val="28"/>
        </w:rPr>
      </w:pPr>
    </w:p>
    <w:p w:rsidR="00163310" w:rsidRDefault="00163310" w:rsidP="00163310">
      <w:pPr>
        <w:shd w:val="clear" w:color="auto" w:fill="FFFFFF"/>
        <w:spacing w:after="0" w:line="240" w:lineRule="auto"/>
        <w:ind w:firstLine="709"/>
        <w:jc w:val="both"/>
        <w:rPr>
          <w:rFonts w:ascii="Times New Roman" w:hAnsi="Times New Roman" w:cs="Times New Roman"/>
          <w:sz w:val="28"/>
          <w:szCs w:val="28"/>
        </w:rPr>
      </w:pPr>
    </w:p>
    <w:p w:rsidR="00163310" w:rsidRDefault="00163310" w:rsidP="00163310">
      <w:pPr>
        <w:shd w:val="clear" w:color="auto" w:fill="FFFFFF"/>
        <w:spacing w:after="0" w:line="240" w:lineRule="auto"/>
        <w:ind w:firstLine="709"/>
        <w:jc w:val="both"/>
        <w:rPr>
          <w:rFonts w:ascii="Times New Roman" w:hAnsi="Times New Roman" w:cs="Times New Roman"/>
          <w:sz w:val="28"/>
          <w:szCs w:val="28"/>
        </w:rPr>
      </w:pPr>
    </w:p>
    <w:p w:rsidR="00163310" w:rsidRPr="00163310" w:rsidRDefault="0016331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Продолжение табл. 2.3</w:t>
      </w:r>
    </w:p>
    <w:tbl>
      <w:tblPr>
        <w:tblW w:w="5587" w:type="pct"/>
        <w:jc w:val="center"/>
        <w:tblCellMar>
          <w:top w:w="15" w:type="dxa"/>
          <w:left w:w="15" w:type="dxa"/>
          <w:bottom w:w="15" w:type="dxa"/>
          <w:right w:w="15" w:type="dxa"/>
        </w:tblCellMar>
        <w:tblLook w:val="0000"/>
      </w:tblPr>
      <w:tblGrid>
        <w:gridCol w:w="1408"/>
        <w:gridCol w:w="1779"/>
        <w:gridCol w:w="1348"/>
        <w:gridCol w:w="1545"/>
        <w:gridCol w:w="1750"/>
        <w:gridCol w:w="1446"/>
        <w:gridCol w:w="1930"/>
        <w:gridCol w:w="1632"/>
        <w:gridCol w:w="1900"/>
        <w:gridCol w:w="1587"/>
      </w:tblGrid>
      <w:tr w:rsidR="00733200" w:rsidRPr="00163310" w:rsidTr="00F12C2F">
        <w:trPr>
          <w:jc w:val="center"/>
        </w:trPr>
        <w:tc>
          <w:tcPr>
            <w:tcW w:w="4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Первые авторы </w:t>
            </w:r>
          </w:p>
        </w:tc>
        <w:tc>
          <w:tcPr>
            <w:tcW w:w="545"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Наименование школы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Ключевое слово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Девиз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Стадия развития организации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Основное действующее лицо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Руководство (как процесс)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Форма организации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Особенности стратегии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Содержание стратегии </w:t>
            </w:r>
          </w:p>
        </w:tc>
      </w:tr>
      <w:tr w:rsidR="00733200" w:rsidRPr="00163310" w:rsidTr="00F12C2F">
        <w:trPr>
          <w:jc w:val="center"/>
        </w:trPr>
        <w:tc>
          <w:tcPr>
            <w:tcW w:w="4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Ренман Э. и Норманн Р., 1960 </w:t>
            </w:r>
          </w:p>
        </w:tc>
        <w:tc>
          <w:tcPr>
            <w:tcW w:w="545"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Культуры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Объединение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Сохранение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Укрепление, инертность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Коллектив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Символическое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Миссионе-рская, закостенелая машина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Сохранение традиций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Коллективная перспектива, уникальная </w:t>
            </w:r>
          </w:p>
        </w:tc>
      </w:tr>
      <w:tr w:rsidR="00733200" w:rsidRPr="00163310" w:rsidTr="00F12C2F">
        <w:trPr>
          <w:jc w:val="center"/>
        </w:trPr>
        <w:tc>
          <w:tcPr>
            <w:tcW w:w="43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Чандлер А., 1962 </w:t>
            </w:r>
          </w:p>
        </w:tc>
        <w:tc>
          <w:tcPr>
            <w:tcW w:w="545"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Конфигурации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Трансфор-мация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Классификация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Упор на трансфор-мации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Все варианты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Проводник изменений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Любая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Процесс трансформации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Любая </w:t>
            </w:r>
          </w:p>
        </w:tc>
      </w:tr>
      <w:tr w:rsidR="00733200" w:rsidRPr="00163310" w:rsidTr="00F12C2F">
        <w:trPr>
          <w:jc w:val="center"/>
        </w:trPr>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Шендел Д. Хаттен К., 1970 Портер М., 1980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Позициони-рования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Анализ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Расчеты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Оценка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Аналитики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Чуткое восприятие анализа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Большая машина в отрасли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Одна из типовых стратегий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Заплани-рованные позиции, хитрые приемы </w:t>
            </w:r>
          </w:p>
        </w:tc>
      </w:tr>
      <w:tr w:rsidR="00733200" w:rsidRPr="00163310" w:rsidTr="00F12C2F">
        <w:trPr>
          <w:jc w:val="center"/>
        </w:trPr>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Аллисон Г., 1971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Власти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Овладение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Тайное обладание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Политические проблемы, блокирование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Облеченные властью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Слабое, точно не установленное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Закрытая машина, своя сеть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Стратегия — маневр, а не перспектива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Политические образцы, тайные методы </w:t>
            </w:r>
          </w:p>
        </w:tc>
      </w:tr>
      <w:tr w:rsidR="00733200" w:rsidRPr="00163310" w:rsidTr="00F12C2F">
        <w:trPr>
          <w:jc w:val="center"/>
        </w:trPr>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Ханнан М. И Фриман Дж., 1977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bCs/>
              </w:rPr>
            </w:pPr>
            <w:r w:rsidRPr="00163310">
              <w:rPr>
                <w:rFonts w:ascii="Times New Roman" w:hAnsi="Times New Roman" w:cs="Times New Roman"/>
                <w:bCs/>
              </w:rPr>
              <w:t xml:space="preserve">Внешней среды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Преодоление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«Руки вверх»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Зрелость, смерть </w:t>
            </w:r>
          </w:p>
        </w:tc>
        <w:tc>
          <w:tcPr>
            <w:tcW w:w="443"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«Окружение» </w:t>
            </w:r>
          </w:p>
        </w:tc>
        <w:tc>
          <w:tcPr>
            <w:tcW w:w="591"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Бессильное </w:t>
            </w:r>
          </w:p>
        </w:tc>
        <w:tc>
          <w:tcPr>
            <w:tcW w:w="0" w:type="auto"/>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Покорная машина </w:t>
            </w:r>
          </w:p>
        </w:tc>
        <w:tc>
          <w:tcPr>
            <w:tcW w:w="582"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Определяется внешней средой </w:t>
            </w:r>
          </w:p>
        </w:tc>
        <w:tc>
          <w:tcPr>
            <w:tcW w:w="486" w:type="pct"/>
            <w:tcBorders>
              <w:top w:val="single" w:sz="8" w:space="0" w:color="556B2F"/>
              <w:left w:val="single" w:sz="8" w:space="0" w:color="556B2F"/>
              <w:bottom w:val="single" w:sz="8" w:space="0" w:color="556B2F"/>
              <w:right w:val="single" w:sz="8" w:space="0" w:color="556B2F"/>
            </w:tcBorders>
            <w:shd w:val="clear" w:color="auto" w:fill="E0F2C6"/>
            <w:tcMar>
              <w:top w:w="20" w:type="dxa"/>
              <w:left w:w="20" w:type="dxa"/>
              <w:bottom w:w="20" w:type="dxa"/>
              <w:right w:w="20" w:type="dxa"/>
            </w:tcMar>
            <w:vAlign w:val="center"/>
          </w:tcPr>
          <w:p w:rsidR="00733200" w:rsidRPr="00163310" w:rsidRDefault="00733200" w:rsidP="00163310">
            <w:pPr>
              <w:shd w:val="clear" w:color="auto" w:fill="FFFFFF"/>
              <w:spacing w:after="0" w:line="240" w:lineRule="auto"/>
              <w:jc w:val="both"/>
              <w:rPr>
                <w:rFonts w:ascii="Times New Roman" w:hAnsi="Times New Roman" w:cs="Times New Roman"/>
              </w:rPr>
            </w:pPr>
            <w:r w:rsidRPr="00163310">
              <w:rPr>
                <w:rFonts w:ascii="Times New Roman" w:hAnsi="Times New Roman" w:cs="Times New Roman"/>
              </w:rPr>
              <w:t xml:space="preserve">Особые позиции, ниши </w:t>
            </w:r>
          </w:p>
        </w:tc>
      </w:tr>
    </w:tbl>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sectPr w:rsidR="00733200" w:rsidRPr="00163310" w:rsidSect="00200BB3">
          <w:pgSz w:w="16838" w:h="11906" w:orient="landscape" w:code="9"/>
          <w:pgMar w:top="1134" w:right="1134" w:bottom="1134" w:left="1134" w:header="567" w:footer="0" w:gutter="0"/>
          <w:pgNumType w:start="1"/>
          <w:cols w:space="708"/>
          <w:docGrid w:linePitch="360"/>
        </w:sect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
          <w:rFonts w:ascii="Times New Roman" w:hAnsi="Times New Roman" w:cs="Times New Roman"/>
          <w:sz w:val="28"/>
          <w:szCs w:val="28"/>
        </w:rPr>
        <w:lastRenderedPageBreak/>
        <w:t>1. Ошибка предопределения.</w:t>
      </w:r>
      <w:r w:rsidRPr="00163310">
        <w:rPr>
          <w:rFonts w:ascii="Times New Roman" w:hAnsi="Times New Roman" w:cs="Times New Roman"/>
          <w:sz w:val="28"/>
          <w:szCs w:val="28"/>
        </w:rPr>
        <w:t xml:space="preserve"> Планирование предполагает наличие стабильности во внешней и внутренней среде. В этом случае возможна экстраполяция имеющихся тенденций. Реальная действительность характеризуется изменчивостью.</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
          <w:rFonts w:ascii="Times New Roman" w:hAnsi="Times New Roman" w:cs="Times New Roman"/>
          <w:sz w:val="28"/>
          <w:szCs w:val="28"/>
        </w:rPr>
        <w:t>2. Ошибка разделения.</w:t>
      </w:r>
      <w:r w:rsidRPr="00163310">
        <w:rPr>
          <w:rFonts w:ascii="Times New Roman" w:hAnsi="Times New Roman" w:cs="Times New Roman"/>
          <w:sz w:val="28"/>
          <w:szCs w:val="28"/>
        </w:rPr>
        <w:t xml:space="preserve"> Система планирования предполагает отделение мыслей от действий по обработке имеющихся данных (как правило, неполных, излишних, недостоверных, несвоевременных, невербальных и т.д.); отделение стратегий от операций; отделение формулирования от осуществления.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
          <w:rFonts w:ascii="Times New Roman" w:hAnsi="Times New Roman" w:cs="Times New Roman"/>
          <w:sz w:val="28"/>
          <w:szCs w:val="28"/>
        </w:rPr>
        <w:t>3. Ошибка формализации.</w:t>
      </w:r>
      <w:r w:rsidRPr="00163310">
        <w:rPr>
          <w:rFonts w:ascii="Times New Roman" w:hAnsi="Times New Roman" w:cs="Times New Roman"/>
          <w:sz w:val="28"/>
          <w:szCs w:val="28"/>
        </w:rPr>
        <w:t xml:space="preserve"> Эффективные стратегии неизбежно выявляют новые качества организации: в этом случае срабатывает неформальное предвидение, научение на основе внезапного озарения, а жесткое следование процедуре составления плана (правилам, ограничениям) наносит ущерб стратегическому мышлению.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
          <w:rFonts w:ascii="Times New Roman" w:hAnsi="Times New Roman" w:cs="Times New Roman"/>
          <w:sz w:val="28"/>
          <w:szCs w:val="28"/>
        </w:rPr>
        <w:t>Самая большая ошибка «стратегического планирования»</w:t>
      </w:r>
      <w:r w:rsidRPr="00163310">
        <w:rPr>
          <w:rFonts w:ascii="Times New Roman" w:hAnsi="Times New Roman" w:cs="Times New Roman"/>
          <w:sz w:val="28"/>
          <w:szCs w:val="28"/>
        </w:rPr>
        <w:t xml:space="preserve"> заключается в том, что с его помощью можно только разрабатывать стратегические программы, но не сами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3. Школа позиционирования. В рамках </w:t>
      </w:r>
      <w:r w:rsidRPr="00163310">
        <w:rPr>
          <w:rStyle w:val="a7"/>
          <w:rFonts w:ascii="Times New Roman" w:hAnsi="Times New Roman" w:cs="Times New Roman"/>
          <w:b w:val="0"/>
          <w:sz w:val="28"/>
          <w:szCs w:val="28"/>
        </w:rPr>
        <w:t>школы позиционирования</w:t>
      </w:r>
      <w:r w:rsidRPr="00163310">
        <w:rPr>
          <w:rFonts w:ascii="Times New Roman" w:hAnsi="Times New Roman" w:cs="Times New Roman"/>
          <w:sz w:val="28"/>
          <w:szCs w:val="28"/>
        </w:rPr>
        <w:t xml:space="preserve"> важно определить позицию организации путем выбора наиболее подходящей стратегии из </w:t>
      </w:r>
      <w:r w:rsidRPr="00163310">
        <w:rPr>
          <w:rStyle w:val="important3"/>
          <w:rFonts w:ascii="Times New Roman" w:hAnsi="Times New Roman" w:cs="Times New Roman"/>
          <w:sz w:val="28"/>
          <w:szCs w:val="28"/>
        </w:rPr>
        <w:t>числа стандартных</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Перечислим </w:t>
      </w:r>
      <w:r w:rsidRPr="00163310">
        <w:rPr>
          <w:rStyle w:val="important41"/>
          <w:rFonts w:ascii="Times New Roman" w:hAnsi="Times New Roman" w:cs="Times New Roman"/>
          <w:sz w:val="28"/>
          <w:szCs w:val="28"/>
        </w:rPr>
        <w:t>исходные положения</w:t>
      </w:r>
      <w:r w:rsidRPr="00163310">
        <w:rPr>
          <w:rFonts w:ascii="Times New Roman" w:hAnsi="Times New Roman" w:cs="Times New Roman"/>
          <w:sz w:val="28"/>
          <w:szCs w:val="28"/>
        </w:rPr>
        <w:t xml:space="preserve"> школы: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Стратегии представляют позиции организаций на рынке.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Эти позиции являются экономическими и конкурентными.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Процесс формирования стратегии — это выбор позиции на рынке.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Главную роль в этом процессе играют аналитики, обосновывающие менеджерам выбор готовой стратегии из числа типовых.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Сам рынок формирует типовые стратегии.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Выбранные типовые стратегии активно воздействуют на структуру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Примерами типовых стратегий могут служить Матрица БКГ, кривая опыта, конкурентные стратегии Майкла Портера.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 критическим замечаниям необходимо отнести следующее.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1. Относительно фокусирования.</w:t>
      </w:r>
      <w:r w:rsidRPr="00163310">
        <w:rPr>
          <w:rFonts w:ascii="Times New Roman" w:hAnsi="Times New Roman" w:cs="Times New Roman"/>
          <w:sz w:val="28"/>
          <w:szCs w:val="28"/>
        </w:rPr>
        <w:t xml:space="preserve"> Подход школы является не столько ошибочным, сколько узким. Ориентирована на экономические аспекты, но прирост прибыли зависит не только от экономических, но и социальных факторов.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 xml:space="preserve">2. Относительно контекста. </w:t>
      </w:r>
      <w:r w:rsidRPr="00163310">
        <w:rPr>
          <w:rFonts w:ascii="Times New Roman" w:hAnsi="Times New Roman" w:cs="Times New Roman"/>
          <w:sz w:val="28"/>
          <w:szCs w:val="28"/>
        </w:rPr>
        <w:t xml:space="preserve">Школа пытает пристрастие к большому бизнесу, что проявляется и в пристрастии к стабильным внешним условиям. Школа испытывает потребность в концепциях, в которые могут быть быстро внесены коррективы. Здесь кроется основа концептуального раскола, когда одновременно менеджеры получают советы действовать по общепризнанным схемам и, в то же время - быстро и неожиданно. Школой недооцениваются внутренние ресурсы компании.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lastRenderedPageBreak/>
        <w:t xml:space="preserve">3. Относительно процесса. </w:t>
      </w:r>
      <w:r w:rsidRPr="00163310">
        <w:rPr>
          <w:rFonts w:ascii="Times New Roman" w:hAnsi="Times New Roman" w:cs="Times New Roman"/>
          <w:sz w:val="28"/>
          <w:szCs w:val="28"/>
        </w:rPr>
        <w:t xml:space="preserve">Чрезмерное внимание уделено расчетам, а не творческому озарению.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3"/>
          <w:rFonts w:ascii="Times New Roman" w:hAnsi="Times New Roman" w:cs="Times New Roman"/>
          <w:sz w:val="28"/>
          <w:szCs w:val="28"/>
        </w:rPr>
        <w:t xml:space="preserve">4. Относительно стратегий. </w:t>
      </w:r>
      <w:r w:rsidRPr="00163310">
        <w:rPr>
          <w:rFonts w:ascii="Times New Roman" w:hAnsi="Times New Roman" w:cs="Times New Roman"/>
          <w:sz w:val="28"/>
          <w:szCs w:val="28"/>
        </w:rPr>
        <w:t xml:space="preserve">Вместо того, чтобы исследовать нюансы стратегий, исследователи начинают раскладывать их по полочкам. Менеджеры стремятся расшифровать прошлое, а не раскрыть будущее. Как следствие, школа стремится «остаться там», а не «попасть туда».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Школа принижает роль формулирования стратегии, опираясь только на выбор стратегий из числа типовых, а поэтому ее положения не могут быть использованы для создания новых типов стратегий (хотя и позволяют обеспечить стратегический процесс существенной информацией).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Но в условиях динамичного изменения внешней и внутренней среды организации позиционирование </w:t>
      </w:r>
      <w:r w:rsidRPr="00163310">
        <w:rPr>
          <w:rStyle w:val="important"/>
          <w:rFonts w:ascii="Times New Roman" w:hAnsi="Times New Roman" w:cs="Times New Roman"/>
          <w:sz w:val="28"/>
          <w:szCs w:val="28"/>
        </w:rPr>
        <w:t>не позволяет</w:t>
      </w:r>
      <w:r w:rsidRPr="00163310">
        <w:rPr>
          <w:rFonts w:ascii="Times New Roman" w:hAnsi="Times New Roman" w:cs="Times New Roman"/>
          <w:sz w:val="28"/>
          <w:szCs w:val="28"/>
        </w:rPr>
        <w:t xml:space="preserve"> учесть вновь появившиеся факторы.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2.3.2 Школы формулирования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данную группу входят такие школы стратегий, как:</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школа предпринимательства (формирование стратегии как процесс предвидения);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2) когнитивная школа (формирование стратегии как метальный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школа обучения (формирование стратегии как развивающийся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4) школа власти (формирование стратегии как процесс ведения переговоров);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5) школа культуры (формирование стратегии как коллективный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6) школа внешней среды (формирование стратегии как реактивный процесс).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Рассмотрим данные школы подробнее.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1. Школа предпринимательства. </w:t>
      </w:r>
      <w:r w:rsidRPr="00163310">
        <w:rPr>
          <w:rStyle w:val="a7"/>
          <w:rFonts w:ascii="Times New Roman" w:hAnsi="Times New Roman" w:cs="Times New Roman"/>
          <w:b w:val="0"/>
          <w:sz w:val="28"/>
          <w:szCs w:val="28"/>
        </w:rPr>
        <w:t>Школа предпринимательства</w:t>
      </w:r>
      <w:r w:rsidRPr="00163310">
        <w:rPr>
          <w:rFonts w:ascii="Times New Roman" w:hAnsi="Times New Roman" w:cs="Times New Roman"/>
          <w:sz w:val="28"/>
          <w:szCs w:val="28"/>
        </w:rPr>
        <w:t xml:space="preserve"> при построении стратегии заботится о том, чтобы лидер организации, обладающий опытом и интуицией, проницательностью и здравомыслием, был способен строить понимание стратегии как перспективы, ассоциируемой с идеей и интуитивным ощущением направления, именуемым </w:t>
      </w:r>
      <w:r w:rsidRPr="00163310">
        <w:rPr>
          <w:rStyle w:val="a7"/>
          <w:rFonts w:ascii="Times New Roman" w:hAnsi="Times New Roman" w:cs="Times New Roman"/>
          <w:b w:val="0"/>
          <w:sz w:val="28"/>
          <w:szCs w:val="28"/>
        </w:rPr>
        <w:t xml:space="preserve">видением </w:t>
      </w:r>
      <w:r w:rsidRPr="00163310">
        <w:rPr>
          <w:rFonts w:ascii="Times New Roman" w:hAnsi="Times New Roman" w:cs="Times New Roman"/>
          <w:sz w:val="28"/>
          <w:szCs w:val="28"/>
        </w:rPr>
        <w:t xml:space="preserve">(мысленным представлением стратегии).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Поскольку видение есть некий образ желаемого будущего состояния, постольку стратегия в этом смысле </w:t>
      </w:r>
      <w:r w:rsidRPr="00163310">
        <w:rPr>
          <w:rStyle w:val="important3"/>
          <w:rFonts w:ascii="Times New Roman" w:hAnsi="Times New Roman" w:cs="Times New Roman"/>
          <w:sz w:val="28"/>
          <w:szCs w:val="28"/>
        </w:rPr>
        <w:t>мало напоминает четкий план</w:t>
      </w:r>
      <w:r w:rsidRPr="00163310">
        <w:rPr>
          <w:rFonts w:ascii="Times New Roman" w:hAnsi="Times New Roman" w:cs="Times New Roman"/>
          <w:sz w:val="28"/>
          <w:szCs w:val="28"/>
        </w:rPr>
        <w:t xml:space="preserve"> (выраженный в словах и цифрах).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Сами по себе образы и идеи, возникающие в голове человека, не обеспечивают его благосостояние, но в руках предпринимателя они становятся прибыльными, в том числе и за счет того, что предприниматели придумывают новые комбинации известных идей.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 xml:space="preserve">Черты, характеризующие подход предпринимателя к созданию стратегии, по мнению Генри Минцберга, имеют следующие особенности: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Как правило, предприниматель делает </w:t>
      </w:r>
      <w:r w:rsidRPr="00163310">
        <w:rPr>
          <w:rStyle w:val="important2"/>
          <w:rFonts w:ascii="Times New Roman" w:hAnsi="Times New Roman" w:cs="Times New Roman"/>
          <w:sz w:val="28"/>
          <w:szCs w:val="28"/>
        </w:rPr>
        <w:t>акцент</w:t>
      </w:r>
      <w:r w:rsidRPr="00163310">
        <w:rPr>
          <w:rFonts w:ascii="Times New Roman" w:hAnsi="Times New Roman" w:cs="Times New Roman"/>
          <w:sz w:val="28"/>
          <w:szCs w:val="28"/>
        </w:rPr>
        <w:t xml:space="preserve"> не столько на построении стратегии, сколько </w:t>
      </w:r>
      <w:r w:rsidRPr="00163310">
        <w:rPr>
          <w:rStyle w:val="important2"/>
          <w:rFonts w:ascii="Times New Roman" w:hAnsi="Times New Roman" w:cs="Times New Roman"/>
          <w:sz w:val="28"/>
          <w:szCs w:val="28"/>
        </w:rPr>
        <w:t>на активном поиске новыхвозможностей</w:t>
      </w:r>
      <w:r w:rsidRPr="00163310">
        <w:rPr>
          <w:rFonts w:ascii="Times New Roman" w:hAnsi="Times New Roman" w:cs="Times New Roman"/>
          <w:sz w:val="28"/>
          <w:szCs w:val="28"/>
        </w:rPr>
        <w:t xml:space="preserve"> (не растрачивая силы на решение проблем!).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предпринимательской организации </w:t>
      </w:r>
      <w:r w:rsidRPr="00163310">
        <w:rPr>
          <w:rStyle w:val="important2"/>
          <w:rFonts w:ascii="Times New Roman" w:hAnsi="Times New Roman" w:cs="Times New Roman"/>
          <w:sz w:val="28"/>
          <w:szCs w:val="28"/>
        </w:rPr>
        <w:t xml:space="preserve">власть </w:t>
      </w:r>
      <w:r w:rsidRPr="00163310">
        <w:rPr>
          <w:rFonts w:ascii="Times New Roman" w:hAnsi="Times New Roman" w:cs="Times New Roman"/>
          <w:sz w:val="28"/>
          <w:szCs w:val="28"/>
        </w:rPr>
        <w:t xml:space="preserve">сосредоточена в руках ее руководителя. В управлении предприниматель во многом полагается на личную власть и иногда на </w:t>
      </w:r>
      <w:r w:rsidRPr="00163310">
        <w:rPr>
          <w:rStyle w:val="important2"/>
          <w:rFonts w:ascii="Times New Roman" w:hAnsi="Times New Roman" w:cs="Times New Roman"/>
          <w:sz w:val="28"/>
          <w:szCs w:val="28"/>
        </w:rPr>
        <w:t>харизму</w:t>
      </w:r>
      <w:r w:rsidRPr="00163310">
        <w:rPr>
          <w:rFonts w:ascii="Times New Roman" w:hAnsi="Times New Roman" w:cs="Times New Roman"/>
          <w:sz w:val="28"/>
          <w:szCs w:val="28"/>
        </w:rPr>
        <w:t>. Власть ассоциируется исключительно с одним человеком. Вспомним: «У каждого из великих предпринимателей была своя собственная теория бизнеса», — писал Питер Друкер.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Создание стратегии</w:t>
      </w:r>
      <w:r w:rsidRPr="00163310">
        <w:rPr>
          <w:rFonts w:ascii="Times New Roman" w:hAnsi="Times New Roman" w:cs="Times New Roman"/>
          <w:sz w:val="28"/>
          <w:szCs w:val="28"/>
        </w:rPr>
        <w:t xml:space="preserve"> в предпринимательском стиле характеризуется </w:t>
      </w:r>
      <w:r w:rsidRPr="00163310">
        <w:rPr>
          <w:rStyle w:val="important2"/>
          <w:rFonts w:ascii="Times New Roman" w:hAnsi="Times New Roman" w:cs="Times New Roman"/>
          <w:sz w:val="28"/>
          <w:szCs w:val="28"/>
        </w:rPr>
        <w:t>решительным движением вперед</w:t>
      </w:r>
      <w:r w:rsidRPr="00163310">
        <w:rPr>
          <w:rFonts w:ascii="Times New Roman" w:hAnsi="Times New Roman" w:cs="Times New Roman"/>
          <w:sz w:val="28"/>
          <w:szCs w:val="28"/>
        </w:rPr>
        <w:t xml:space="preserve"> вопреки неопределенности ситуации (преуспевая и в условиях нестабильности).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Развитие</w:t>
      </w:r>
      <w:r w:rsidRPr="00163310">
        <w:rPr>
          <w:rFonts w:ascii="Times New Roman" w:hAnsi="Times New Roman" w:cs="Times New Roman"/>
          <w:sz w:val="28"/>
          <w:szCs w:val="28"/>
        </w:rPr>
        <w:t xml:space="preserve"> — главная цель предпринимательской организации (предпринимателем движет в первую очередь стремление добиться успеха; цель организации есть форма видения руководителя).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Таким образом, основные посылки школы предпринимательства заключаются в следующем: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1. Стратегия </w:t>
      </w:r>
      <w:r w:rsidRPr="00163310">
        <w:rPr>
          <w:rStyle w:val="important2"/>
          <w:rFonts w:ascii="Times New Roman" w:hAnsi="Times New Roman" w:cs="Times New Roman"/>
          <w:sz w:val="28"/>
          <w:szCs w:val="28"/>
        </w:rPr>
        <w:t>существует в сознании</w:t>
      </w:r>
      <w:r w:rsidRPr="00163310">
        <w:rPr>
          <w:rFonts w:ascii="Times New Roman" w:hAnsi="Times New Roman" w:cs="Times New Roman"/>
          <w:sz w:val="28"/>
          <w:szCs w:val="28"/>
        </w:rPr>
        <w:t xml:space="preserve"> лидера в виде интуитивного выбора направления движения и предвидения будущего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2. Процесс формирования</w:t>
      </w:r>
      <w:r w:rsidRPr="00163310">
        <w:rPr>
          <w:rFonts w:ascii="Times New Roman" w:hAnsi="Times New Roman" w:cs="Times New Roman"/>
          <w:sz w:val="28"/>
          <w:szCs w:val="28"/>
        </w:rPr>
        <w:t xml:space="preserve"> стратегии базируется на жизненном опыте лидера.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3. Лидер стремится реализовать</w:t>
      </w:r>
      <w:r w:rsidRPr="00163310">
        <w:rPr>
          <w:rFonts w:ascii="Times New Roman" w:hAnsi="Times New Roman" w:cs="Times New Roman"/>
          <w:sz w:val="28"/>
          <w:szCs w:val="28"/>
        </w:rPr>
        <w:t xml:space="preserve"> свое концептуальное видение, внося в процесс своевременные коррективы.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4. Предпринимательская стратегия является одновременно и </w:t>
      </w:r>
      <w:r w:rsidRPr="00163310">
        <w:rPr>
          <w:rStyle w:val="important2"/>
          <w:rFonts w:ascii="Times New Roman" w:hAnsi="Times New Roman" w:cs="Times New Roman"/>
          <w:sz w:val="28"/>
          <w:szCs w:val="28"/>
        </w:rPr>
        <w:t>продуманной и развивающейся</w:t>
      </w:r>
      <w:r w:rsidRPr="00163310">
        <w:rPr>
          <w:rFonts w:ascii="Times New Roman" w:hAnsi="Times New Roman" w:cs="Times New Roman"/>
          <w:sz w:val="28"/>
          <w:szCs w:val="28"/>
        </w:rPr>
        <w:t xml:space="preserve">, поскольку детали определяются «по ходу».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5. Предпринимательскую организацию отличает </w:t>
      </w:r>
      <w:r w:rsidRPr="00163310">
        <w:rPr>
          <w:rStyle w:val="important2"/>
          <w:rFonts w:ascii="Times New Roman" w:hAnsi="Times New Roman" w:cs="Times New Roman"/>
          <w:sz w:val="28"/>
          <w:szCs w:val="28"/>
        </w:rPr>
        <w:t>гибкость</w:t>
      </w:r>
      <w:r w:rsidRPr="00163310">
        <w:rPr>
          <w:rFonts w:ascii="Times New Roman" w:hAnsi="Times New Roman" w:cs="Times New Roman"/>
          <w:sz w:val="28"/>
          <w:szCs w:val="28"/>
        </w:rPr>
        <w:t xml:space="preserve">, так как предоставляет лидеру-провидцу свободу для маневра.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6. Предпринимательская стратегия </w:t>
      </w:r>
      <w:r w:rsidRPr="00163310">
        <w:rPr>
          <w:rStyle w:val="important2"/>
          <w:rFonts w:ascii="Times New Roman" w:hAnsi="Times New Roman" w:cs="Times New Roman"/>
          <w:sz w:val="28"/>
          <w:szCs w:val="28"/>
        </w:rPr>
        <w:t>тяготеет к поиску</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Отрицательная составляющая школы заключается в зависимости процесса разработки стратегии от </w:t>
      </w:r>
      <w:r w:rsidRPr="00163310">
        <w:rPr>
          <w:rStyle w:val="a7"/>
          <w:rFonts w:ascii="Times New Roman" w:hAnsi="Times New Roman" w:cs="Times New Roman"/>
          <w:b w:val="0"/>
          <w:sz w:val="28"/>
          <w:szCs w:val="28"/>
        </w:rPr>
        <w:t>одного</w:t>
      </w:r>
      <w:r w:rsidRPr="00163310">
        <w:rPr>
          <w:rFonts w:ascii="Times New Roman" w:hAnsi="Times New Roman" w:cs="Times New Roman"/>
          <w:sz w:val="28"/>
          <w:szCs w:val="28"/>
        </w:rPr>
        <w:t xml:space="preserve"> лица — лидера. При этом модель самого процесса разработки стратегии напоминает собой модель черного ящика.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2. Когнитивная школа. </w:t>
      </w:r>
      <w:r w:rsidRPr="00163310">
        <w:rPr>
          <w:rStyle w:val="a7"/>
          <w:rFonts w:ascii="Times New Roman" w:hAnsi="Times New Roman" w:cs="Times New Roman"/>
          <w:b w:val="0"/>
          <w:sz w:val="28"/>
          <w:szCs w:val="28"/>
        </w:rPr>
        <w:t>Когнитивная школа</w:t>
      </w:r>
      <w:r w:rsidRPr="00163310">
        <w:rPr>
          <w:rFonts w:ascii="Times New Roman" w:hAnsi="Times New Roman" w:cs="Times New Roman"/>
          <w:sz w:val="28"/>
          <w:szCs w:val="28"/>
        </w:rPr>
        <w:t xml:space="preserve"> рассматривает формирование стратегии как </w:t>
      </w:r>
      <w:r w:rsidRPr="00163310">
        <w:rPr>
          <w:rStyle w:val="important3"/>
          <w:rFonts w:ascii="Times New Roman" w:hAnsi="Times New Roman" w:cs="Times New Roman"/>
          <w:sz w:val="28"/>
          <w:szCs w:val="28"/>
        </w:rPr>
        <w:t>ментальный</w:t>
      </w:r>
      <w:r w:rsidRPr="00163310">
        <w:rPr>
          <w:rFonts w:ascii="Times New Roman" w:hAnsi="Times New Roman" w:cs="Times New Roman"/>
          <w:sz w:val="28"/>
          <w:szCs w:val="28"/>
        </w:rPr>
        <w:t xml:space="preserve"> процесс, с точки зрения познавательной способности человека. Предмет школы — процесс формирования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Посылки школы познания: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Формирование стратегии протекает </w:t>
      </w:r>
      <w:r w:rsidRPr="00163310">
        <w:rPr>
          <w:rStyle w:val="important2"/>
          <w:rFonts w:ascii="Times New Roman" w:hAnsi="Times New Roman" w:cs="Times New Roman"/>
          <w:sz w:val="28"/>
          <w:szCs w:val="28"/>
        </w:rPr>
        <w:t>в сознании</w:t>
      </w:r>
      <w:r w:rsidRPr="00163310">
        <w:rPr>
          <w:rFonts w:ascii="Times New Roman" w:hAnsi="Times New Roman" w:cs="Times New Roman"/>
          <w:sz w:val="28"/>
          <w:szCs w:val="28"/>
        </w:rPr>
        <w:t xml:space="preserve"> стратега как процесс познания.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Стратегии зарождаются </w:t>
      </w:r>
      <w:r w:rsidRPr="00163310">
        <w:rPr>
          <w:rStyle w:val="important2"/>
          <w:rFonts w:ascii="Times New Roman" w:hAnsi="Times New Roman" w:cs="Times New Roman"/>
          <w:sz w:val="28"/>
          <w:szCs w:val="28"/>
        </w:rPr>
        <w:t>как перспективы</w:t>
      </w:r>
      <w:r w:rsidRPr="00163310">
        <w:rPr>
          <w:rFonts w:ascii="Times New Roman" w:hAnsi="Times New Roman" w:cs="Times New Roman"/>
          <w:sz w:val="28"/>
          <w:szCs w:val="28"/>
        </w:rPr>
        <w:t xml:space="preserve"> (в форме концепций, карт, схем, фреймов), предписывающие способы получения информации из окружающей среды.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 xml:space="preserve">Эта информация является </w:t>
      </w:r>
      <w:r w:rsidRPr="00163310">
        <w:rPr>
          <w:rStyle w:val="important2"/>
          <w:rFonts w:ascii="Times New Roman" w:hAnsi="Times New Roman" w:cs="Times New Roman"/>
          <w:sz w:val="28"/>
          <w:szCs w:val="28"/>
        </w:rPr>
        <w:t>только интерпретацией</w:t>
      </w:r>
      <w:r w:rsidRPr="00163310">
        <w:rPr>
          <w:rFonts w:ascii="Times New Roman" w:hAnsi="Times New Roman" w:cs="Times New Roman"/>
          <w:sz w:val="28"/>
          <w:szCs w:val="28"/>
        </w:rPr>
        <w:t xml:space="preserve"> мира (объективная и субъективная ветви).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Стратегии </w:t>
      </w:r>
      <w:r w:rsidRPr="00163310">
        <w:rPr>
          <w:rStyle w:val="important2"/>
          <w:rFonts w:ascii="Times New Roman" w:hAnsi="Times New Roman" w:cs="Times New Roman"/>
          <w:sz w:val="28"/>
          <w:szCs w:val="28"/>
        </w:rPr>
        <w:t>далеки от совершенства</w:t>
      </w:r>
      <w:r w:rsidRPr="00163310">
        <w:rPr>
          <w:rFonts w:ascii="Times New Roman" w:hAnsi="Times New Roman" w:cs="Times New Roman"/>
          <w:sz w:val="28"/>
          <w:szCs w:val="28"/>
        </w:rPr>
        <w:t>, но их изменение сопряжено со значительными трудностями.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Центральная идея — процесс формирования стратегии является, в том числе, и процессом </w:t>
      </w:r>
      <w:r w:rsidRPr="00163310">
        <w:rPr>
          <w:rStyle w:val="important3"/>
          <w:rFonts w:ascii="Times New Roman" w:hAnsi="Times New Roman" w:cs="Times New Roman"/>
          <w:sz w:val="28"/>
          <w:szCs w:val="28"/>
        </w:rPr>
        <w:t>познания</w:t>
      </w:r>
      <w:r w:rsidRPr="00163310">
        <w:rPr>
          <w:rFonts w:ascii="Times New Roman" w:hAnsi="Times New Roman" w:cs="Times New Roman"/>
          <w:sz w:val="28"/>
          <w:szCs w:val="28"/>
        </w:rPr>
        <w:t>, в котором сознание интегрирует огромные массивы разнообразной комплексной информации.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Школа обучения.</w:t>
      </w:r>
      <w:r w:rsidRPr="00163310">
        <w:rPr>
          <w:rStyle w:val="a7"/>
          <w:rFonts w:ascii="Times New Roman" w:hAnsi="Times New Roman" w:cs="Times New Roman"/>
          <w:b w:val="0"/>
          <w:sz w:val="28"/>
          <w:szCs w:val="28"/>
        </w:rPr>
        <w:t xml:space="preserve"> Школа обучения</w:t>
      </w:r>
      <w:r w:rsidRPr="00163310">
        <w:rPr>
          <w:rFonts w:ascii="Times New Roman" w:hAnsi="Times New Roman" w:cs="Times New Roman"/>
          <w:sz w:val="28"/>
          <w:szCs w:val="28"/>
        </w:rPr>
        <w:t xml:space="preserve"> рассматривает формирование стратегии как развивающийся процесс. Суть стратегии в совершенствовании </w:t>
      </w:r>
      <w:r w:rsidRPr="00163310">
        <w:rPr>
          <w:rStyle w:val="important3"/>
          <w:rFonts w:ascii="Times New Roman" w:hAnsi="Times New Roman" w:cs="Times New Roman"/>
          <w:sz w:val="28"/>
          <w:szCs w:val="28"/>
        </w:rPr>
        <w:t>способности организации приобретать</w:t>
      </w:r>
      <w:r w:rsidRPr="00163310">
        <w:rPr>
          <w:rFonts w:ascii="Times New Roman" w:hAnsi="Times New Roman" w:cs="Times New Roman"/>
          <w:sz w:val="28"/>
          <w:szCs w:val="28"/>
        </w:rPr>
        <w:t xml:space="preserve">, создавать, аккумулировать и применять свои </w:t>
      </w:r>
      <w:r w:rsidRPr="00163310">
        <w:rPr>
          <w:rStyle w:val="important3"/>
          <w:rFonts w:ascii="Times New Roman" w:hAnsi="Times New Roman" w:cs="Times New Roman"/>
          <w:sz w:val="28"/>
          <w:szCs w:val="28"/>
        </w:rPr>
        <w:t>знания</w:t>
      </w:r>
      <w:r w:rsidRPr="00163310">
        <w:rPr>
          <w:rFonts w:ascii="Times New Roman" w:hAnsi="Times New Roman" w:cs="Times New Roman"/>
          <w:sz w:val="28"/>
          <w:szCs w:val="28"/>
        </w:rPr>
        <w:t>.</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Ключевой вопрос школы обучения: не как формулируются стратегии, а как они формируются. Источник стратегий кроется в решениях, которые принимаются работниками на всех уровнях иерархии. Эти малые решения и изменения могут привести к резкому повороту стратегического курса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Развитие стратегических </w:t>
      </w:r>
      <w:r w:rsidRPr="00163310">
        <w:rPr>
          <w:rStyle w:val="important2"/>
          <w:rFonts w:ascii="Times New Roman" w:hAnsi="Times New Roman" w:cs="Times New Roman"/>
          <w:sz w:val="28"/>
          <w:szCs w:val="28"/>
        </w:rPr>
        <w:t>инициатив менеджеров среднего</w:t>
      </w:r>
      <w:r w:rsidRPr="00163310">
        <w:rPr>
          <w:rFonts w:ascii="Times New Roman" w:hAnsi="Times New Roman" w:cs="Times New Roman"/>
          <w:sz w:val="28"/>
          <w:szCs w:val="28"/>
        </w:rPr>
        <w:t xml:space="preserve"> звена часто приводит к совершенствованию или изменению концепции корпоративной </w:t>
      </w:r>
      <w:r w:rsidRPr="00163310">
        <w:rPr>
          <w:rStyle w:val="important2"/>
          <w:rFonts w:ascii="Times New Roman" w:hAnsi="Times New Roman" w:cs="Times New Roman"/>
          <w:sz w:val="28"/>
          <w:szCs w:val="28"/>
        </w:rPr>
        <w:t>стратегии</w:t>
      </w:r>
      <w:r w:rsidRPr="00163310">
        <w:rPr>
          <w:rFonts w:ascii="Times New Roman" w:hAnsi="Times New Roman" w:cs="Times New Roman"/>
          <w:sz w:val="28"/>
          <w:szCs w:val="28"/>
        </w:rPr>
        <w:t>. Спонтанно возникающие стратегии делают упор на развивающее обучение работников организации как результат размышления о будущем с анализом результатов прошлого.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Основные положения школы обучения заключаются в следующем: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Разработка стратегии должна иметь </w:t>
      </w:r>
      <w:r w:rsidRPr="00163310">
        <w:rPr>
          <w:rStyle w:val="important2"/>
          <w:rFonts w:ascii="Times New Roman" w:hAnsi="Times New Roman" w:cs="Times New Roman"/>
          <w:sz w:val="28"/>
          <w:szCs w:val="28"/>
        </w:rPr>
        <w:t>форму обучения</w:t>
      </w:r>
      <w:r w:rsidRPr="00163310">
        <w:rPr>
          <w:rFonts w:ascii="Times New Roman" w:hAnsi="Times New Roman" w:cs="Times New Roman"/>
          <w:sz w:val="28"/>
          <w:szCs w:val="28"/>
        </w:rPr>
        <w:t xml:space="preserve"> (особенно в тот момент времени, когда формулирование и внедрение становятся неразделимыми).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Стратегом должен быть не обязательно </w:t>
      </w:r>
      <w:r w:rsidRPr="00163310">
        <w:rPr>
          <w:rStyle w:val="important2"/>
          <w:rFonts w:ascii="Times New Roman" w:hAnsi="Times New Roman" w:cs="Times New Roman"/>
          <w:sz w:val="28"/>
          <w:szCs w:val="28"/>
        </w:rPr>
        <w:t xml:space="preserve">руководитель </w:t>
      </w:r>
      <w:r w:rsidRPr="00163310">
        <w:rPr>
          <w:rFonts w:ascii="Times New Roman" w:hAnsi="Times New Roman" w:cs="Times New Roman"/>
          <w:sz w:val="28"/>
          <w:szCs w:val="28"/>
        </w:rPr>
        <w:t>организации (в большинстве организаций есть много потенциальных стратегов).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Ретроспективное осмысление</w:t>
      </w:r>
      <w:r w:rsidRPr="00163310">
        <w:rPr>
          <w:rFonts w:ascii="Times New Roman" w:hAnsi="Times New Roman" w:cs="Times New Roman"/>
          <w:sz w:val="28"/>
          <w:szCs w:val="28"/>
        </w:rPr>
        <w:t xml:space="preserve"> предпринимавшихся ранее действий определяет инициативу всех работников организации. Удачные инициативы формируют опыт действий, которые могут перерасти в развивающуюся стратегию.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Задача руководителя организации заключается не в том, чтобы представить, какими будут сознательно разработанные стратегии, а в том, чтобы </w:t>
      </w:r>
      <w:r w:rsidRPr="00163310">
        <w:rPr>
          <w:rStyle w:val="important2"/>
          <w:rFonts w:ascii="Times New Roman" w:hAnsi="Times New Roman" w:cs="Times New Roman"/>
          <w:sz w:val="28"/>
          <w:szCs w:val="28"/>
        </w:rPr>
        <w:t>управлять процессом</w:t>
      </w:r>
      <w:r w:rsidRPr="00163310">
        <w:rPr>
          <w:rFonts w:ascii="Times New Roman" w:hAnsi="Times New Roman" w:cs="Times New Roman"/>
          <w:sz w:val="28"/>
          <w:szCs w:val="28"/>
        </w:rPr>
        <w:t xml:space="preserve"> стратегического обучения там, где могут развиваться новые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Стратегии первоначально появляются </w:t>
      </w:r>
      <w:r w:rsidRPr="00163310">
        <w:rPr>
          <w:rStyle w:val="important2"/>
          <w:rFonts w:ascii="Times New Roman" w:hAnsi="Times New Roman" w:cs="Times New Roman"/>
          <w:sz w:val="28"/>
          <w:szCs w:val="28"/>
        </w:rPr>
        <w:t>как схемы действий</w:t>
      </w:r>
      <w:r w:rsidRPr="00163310">
        <w:rPr>
          <w:rFonts w:ascii="Times New Roman" w:hAnsi="Times New Roman" w:cs="Times New Roman"/>
          <w:sz w:val="28"/>
          <w:szCs w:val="28"/>
        </w:rPr>
        <w:t xml:space="preserve"> из прошлого и превращаются в планы на будущее.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Помимо указанного часто выделяют стрежневые компетенции как результат коллективного обучения. Секрет успеха здесь заключается в универсальном наборе способностей, которые позволяют организации производить отличные и трудновоспроизводимые товары, а также обеспечивать доступ к большому числу рынков. При этом выделяют </w:t>
      </w:r>
      <w:r w:rsidRPr="00163310">
        <w:rPr>
          <w:rStyle w:val="important3"/>
          <w:rFonts w:ascii="Times New Roman" w:hAnsi="Times New Roman" w:cs="Times New Roman"/>
          <w:sz w:val="28"/>
          <w:szCs w:val="28"/>
        </w:rPr>
        <w:t>стратегические намерения</w:t>
      </w:r>
      <w:r w:rsidRPr="00163310">
        <w:rPr>
          <w:rFonts w:ascii="Times New Roman" w:hAnsi="Times New Roman" w:cs="Times New Roman"/>
          <w:sz w:val="28"/>
          <w:szCs w:val="28"/>
        </w:rPr>
        <w:t xml:space="preserve"> — как главные цели, как девиз организации, который понятен всем и влечет за собой. И последнее, о чем необходимо </w:t>
      </w:r>
      <w:r w:rsidRPr="00163310">
        <w:rPr>
          <w:rFonts w:ascii="Times New Roman" w:hAnsi="Times New Roman" w:cs="Times New Roman"/>
          <w:sz w:val="28"/>
          <w:szCs w:val="28"/>
        </w:rPr>
        <w:lastRenderedPageBreak/>
        <w:t xml:space="preserve">сказать, — это </w:t>
      </w:r>
      <w:r w:rsidRPr="00163310">
        <w:rPr>
          <w:rStyle w:val="important3"/>
          <w:rFonts w:ascii="Times New Roman" w:hAnsi="Times New Roman" w:cs="Times New Roman"/>
          <w:sz w:val="28"/>
          <w:szCs w:val="28"/>
        </w:rPr>
        <w:t xml:space="preserve">напряжение </w:t>
      </w:r>
      <w:r w:rsidRPr="00163310">
        <w:rPr>
          <w:rFonts w:ascii="Times New Roman" w:hAnsi="Times New Roman" w:cs="Times New Roman"/>
          <w:sz w:val="28"/>
          <w:szCs w:val="28"/>
        </w:rPr>
        <w:t>и система рычагов. Напряжение как несоответствие между ресурсами и устремлениями.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
          <w:rFonts w:ascii="Times New Roman" w:hAnsi="Times New Roman" w:cs="Times New Roman"/>
          <w:sz w:val="28"/>
          <w:szCs w:val="28"/>
        </w:rPr>
        <w:t>Коллективное обучение</w:t>
      </w:r>
      <w:r w:rsidRPr="00163310">
        <w:rPr>
          <w:rFonts w:ascii="Times New Roman" w:hAnsi="Times New Roman" w:cs="Times New Roman"/>
          <w:sz w:val="28"/>
          <w:szCs w:val="28"/>
        </w:rPr>
        <w:t xml:space="preserve"> необходимо в тех случаях, когда требования к необходимым для создания стратегии знаниям носят расплывчатый характер или приходится вырабатывать стратегию путем взаимного подлаживания.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том случае, когда при постоянном изменении окружения организация склонна принимать форму исследовательской, обучение становится обязательным условием сохранения гибкости. Тем самым, школа обучения привносит в изучение процесса формулирования стратегии </w:t>
      </w:r>
      <w:r w:rsidRPr="00163310">
        <w:rPr>
          <w:rStyle w:val="important"/>
          <w:rFonts w:ascii="Times New Roman" w:hAnsi="Times New Roman" w:cs="Times New Roman"/>
          <w:sz w:val="28"/>
          <w:szCs w:val="28"/>
        </w:rPr>
        <w:t>практическое содержание</w:t>
      </w:r>
      <w:r w:rsidRPr="00163310">
        <w:rPr>
          <w:rFonts w:ascii="Times New Roman" w:hAnsi="Times New Roman" w:cs="Times New Roman"/>
          <w:sz w:val="28"/>
          <w:szCs w:val="28"/>
        </w:rPr>
        <w:t>, отсутствовавшее в других рассмотренных нами школах.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4. Школа власти. Процедура формирования стратегии в рамках </w:t>
      </w:r>
      <w:r w:rsidRPr="00163310">
        <w:rPr>
          <w:rStyle w:val="a7"/>
          <w:rFonts w:ascii="Times New Roman" w:hAnsi="Times New Roman" w:cs="Times New Roman"/>
          <w:b w:val="0"/>
          <w:sz w:val="28"/>
          <w:szCs w:val="28"/>
        </w:rPr>
        <w:t>школы власти</w:t>
      </w:r>
      <w:r w:rsidRPr="00163310">
        <w:rPr>
          <w:rFonts w:ascii="Times New Roman" w:hAnsi="Times New Roman" w:cs="Times New Roman"/>
          <w:sz w:val="28"/>
          <w:szCs w:val="28"/>
        </w:rPr>
        <w:t xml:space="preserve"> представляет собой процесс ведения переговоров.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Построение стратегий рассматривается как политический процесс, а сами </w:t>
      </w:r>
      <w:r w:rsidRPr="00163310">
        <w:rPr>
          <w:rStyle w:val="important"/>
          <w:rFonts w:ascii="Times New Roman" w:hAnsi="Times New Roman" w:cs="Times New Roman"/>
          <w:sz w:val="28"/>
          <w:szCs w:val="28"/>
        </w:rPr>
        <w:t>стратегии — как политики</w:t>
      </w:r>
      <w:r w:rsidRPr="00163310">
        <w:rPr>
          <w:rFonts w:ascii="Times New Roman" w:hAnsi="Times New Roman" w:cs="Times New Roman"/>
          <w:sz w:val="28"/>
          <w:szCs w:val="28"/>
        </w:rPr>
        <w:t xml:space="preserve">. Разработка стратегии политическими методами предполагает приближение к ней шаг за шагом </w:t>
      </w:r>
      <w:r w:rsidRPr="00163310">
        <w:rPr>
          <w:rStyle w:val="important"/>
          <w:rFonts w:ascii="Times New Roman" w:hAnsi="Times New Roman" w:cs="Times New Roman"/>
          <w:sz w:val="28"/>
          <w:szCs w:val="28"/>
        </w:rPr>
        <w:t>в процессе переговоров и компромиссов</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Школа рассматривает картину множества действующих лиц и коалиций, преследующих свои собственные интересы и выполняющих свои собственные задачи в организации. В этом случае стратегия — это своеобразная карта властной структуры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Процесс формулирования стратегии для заинтересованных групп определяет </w:t>
      </w:r>
      <w:r w:rsidRPr="00163310">
        <w:rPr>
          <w:rStyle w:val="a7"/>
          <w:rFonts w:ascii="Times New Roman" w:hAnsi="Times New Roman" w:cs="Times New Roman"/>
          <w:b w:val="0"/>
          <w:sz w:val="28"/>
          <w:szCs w:val="28"/>
        </w:rPr>
        <w:t>четыре</w:t>
      </w:r>
      <w:r w:rsidRPr="00163310">
        <w:rPr>
          <w:rFonts w:ascii="Times New Roman" w:hAnsi="Times New Roman" w:cs="Times New Roman"/>
          <w:sz w:val="28"/>
          <w:szCs w:val="28"/>
        </w:rPr>
        <w:t xml:space="preserve"> генерические стратегии: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 наступательную</w:t>
      </w:r>
      <w:r w:rsidRPr="00163310">
        <w:rPr>
          <w:rFonts w:ascii="Times New Roman" w:hAnsi="Times New Roman" w:cs="Times New Roman"/>
          <w:sz w:val="28"/>
          <w:szCs w:val="28"/>
        </w:rPr>
        <w:t xml:space="preserve"> (стремление повлиять на цели других групп);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important2"/>
          <w:rFonts w:ascii="Times New Roman" w:hAnsi="Times New Roman" w:cs="Times New Roman"/>
          <w:sz w:val="28"/>
          <w:szCs w:val="28"/>
        </w:rPr>
        <w:t xml:space="preserve">- защитную </w:t>
      </w:r>
      <w:r w:rsidRPr="00163310">
        <w:rPr>
          <w:rFonts w:ascii="Times New Roman" w:hAnsi="Times New Roman" w:cs="Times New Roman"/>
          <w:sz w:val="28"/>
          <w:szCs w:val="28"/>
        </w:rPr>
        <w:t xml:space="preserve">(попытка увязать решение спорного вопроса с уступками в других, более значимых для группы);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направленную на </w:t>
      </w:r>
      <w:r w:rsidRPr="00163310">
        <w:rPr>
          <w:rStyle w:val="important3"/>
          <w:rFonts w:ascii="Times New Roman" w:hAnsi="Times New Roman" w:cs="Times New Roman"/>
          <w:sz w:val="28"/>
          <w:szCs w:val="28"/>
        </w:rPr>
        <w:t>сохранение позиций</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направленную на </w:t>
      </w:r>
      <w:r w:rsidRPr="00163310">
        <w:rPr>
          <w:rStyle w:val="important3"/>
          <w:rFonts w:ascii="Times New Roman" w:hAnsi="Times New Roman" w:cs="Times New Roman"/>
          <w:sz w:val="28"/>
          <w:szCs w:val="28"/>
        </w:rPr>
        <w:t>изменение правил</w:t>
      </w:r>
      <w:r w:rsidRPr="00163310">
        <w:rPr>
          <w:rFonts w:ascii="Times New Roman" w:hAnsi="Times New Roman" w:cs="Times New Roman"/>
          <w:sz w:val="28"/>
          <w:szCs w:val="28"/>
        </w:rPr>
        <w:t xml:space="preserve"> игры.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Основные положения школы власти заключаются в следующем: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формирование стратегии определяется властными силами как внутри организации, так и во внешней среде;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стратегии определяются не столько как действия на перспективу, сколько носят спонтанный характер и принимают форму позиции или уловки;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создание стратегии с позиций микровласти есть взаимодействие, основывающееся на методах убеждения, переговоров, в форме политических игр вокруг пересекающихся интересов;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с позиций макровласти стратегия представляет собой стремление организации контролировать действия агентов рынка или кооперироваться с ними.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5. Школа культуры. Зеркальное отражение власти есть культура. Культура есть то, что связывает работников в единую сущность, называемую организацией. </w:t>
      </w:r>
      <w:r w:rsidRPr="00163310">
        <w:rPr>
          <w:rStyle w:val="a7"/>
          <w:rFonts w:ascii="Times New Roman" w:hAnsi="Times New Roman" w:cs="Times New Roman"/>
          <w:b w:val="0"/>
          <w:sz w:val="28"/>
          <w:szCs w:val="28"/>
        </w:rPr>
        <w:t>Школа культуры</w:t>
      </w:r>
      <w:r w:rsidRPr="00163310">
        <w:rPr>
          <w:rFonts w:ascii="Times New Roman" w:hAnsi="Times New Roman" w:cs="Times New Roman"/>
          <w:sz w:val="28"/>
          <w:szCs w:val="28"/>
        </w:rPr>
        <w:t xml:space="preserve"> рассматривает формирование стратегии </w:t>
      </w:r>
      <w:r w:rsidRPr="00163310">
        <w:rPr>
          <w:rStyle w:val="important3"/>
          <w:rFonts w:ascii="Times New Roman" w:hAnsi="Times New Roman" w:cs="Times New Roman"/>
          <w:sz w:val="28"/>
          <w:szCs w:val="28"/>
        </w:rPr>
        <w:t>как коллективный</w:t>
      </w:r>
      <w:r w:rsidRPr="00163310">
        <w:rPr>
          <w:rFonts w:ascii="Times New Roman" w:hAnsi="Times New Roman" w:cs="Times New Roman"/>
          <w:sz w:val="28"/>
          <w:szCs w:val="28"/>
        </w:rPr>
        <w:t xml:space="preserve"> процесс, как процесс социального взаимодействия. Культура определяет стратегию, именно поэтому организации с разными культурами, </w:t>
      </w:r>
      <w:r w:rsidRPr="00163310">
        <w:rPr>
          <w:rFonts w:ascii="Times New Roman" w:hAnsi="Times New Roman" w:cs="Times New Roman"/>
          <w:sz w:val="28"/>
          <w:szCs w:val="28"/>
        </w:rPr>
        <w:lastRenderedPageBreak/>
        <w:t xml:space="preserve">но действующие в одном окружении, воспринимают внешнюю среду по-своему и разрабатывают </w:t>
      </w:r>
      <w:r w:rsidRPr="00163310">
        <w:rPr>
          <w:rStyle w:val="important"/>
          <w:rFonts w:ascii="Times New Roman" w:hAnsi="Times New Roman" w:cs="Times New Roman"/>
          <w:sz w:val="28"/>
          <w:szCs w:val="28"/>
        </w:rPr>
        <w:t>разные стратегии</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Противоречивость процесса в том, что, с одной стороны, стратегия — это перспектива, а другой — проявление позиций, укоренившихся в коллективных устремлениях работников. Поэтому </w:t>
      </w:r>
      <w:r w:rsidRPr="00163310">
        <w:rPr>
          <w:rStyle w:val="important"/>
          <w:rFonts w:ascii="Times New Roman" w:hAnsi="Times New Roman" w:cs="Times New Roman"/>
          <w:sz w:val="28"/>
          <w:szCs w:val="28"/>
        </w:rPr>
        <w:t>сохранение действующей стратегии</w:t>
      </w:r>
      <w:r w:rsidRPr="00163310">
        <w:rPr>
          <w:rFonts w:ascii="Times New Roman" w:hAnsi="Times New Roman" w:cs="Times New Roman"/>
          <w:sz w:val="28"/>
          <w:szCs w:val="28"/>
        </w:rPr>
        <w:t xml:space="preserve"> характерно для школы культуры.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Уникальность культурной системы организации составляет основу ее развития, проявляющуюся в формировании стратегии. Но стремление </w:t>
      </w:r>
      <w:r w:rsidRPr="00163310">
        <w:rPr>
          <w:rStyle w:val="important"/>
          <w:rFonts w:ascii="Times New Roman" w:hAnsi="Times New Roman" w:cs="Times New Roman"/>
          <w:sz w:val="28"/>
          <w:szCs w:val="28"/>
        </w:rPr>
        <w:t>быть не похожими</w:t>
      </w:r>
      <w:r w:rsidRPr="00163310">
        <w:rPr>
          <w:rFonts w:ascii="Times New Roman" w:hAnsi="Times New Roman" w:cs="Times New Roman"/>
          <w:sz w:val="28"/>
          <w:szCs w:val="28"/>
        </w:rPr>
        <w:t xml:space="preserve"> на других не должно быть самоцелью.</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Формирование стратегии в рамках школы культуры превращается в </w:t>
      </w:r>
      <w:r w:rsidRPr="00163310">
        <w:rPr>
          <w:rStyle w:val="important"/>
          <w:rFonts w:ascii="Times New Roman" w:hAnsi="Times New Roman" w:cs="Times New Roman"/>
          <w:sz w:val="28"/>
          <w:szCs w:val="28"/>
        </w:rPr>
        <w:t>управление коллективным познанием</w:t>
      </w:r>
      <w:r w:rsidRPr="00163310">
        <w:rPr>
          <w:rFonts w:ascii="Times New Roman" w:hAnsi="Times New Roman" w:cs="Times New Roman"/>
          <w:sz w:val="28"/>
          <w:szCs w:val="28"/>
        </w:rPr>
        <w:t xml:space="preserve">, однако обозначенная идея </w:t>
      </w:r>
      <w:r w:rsidRPr="00163310">
        <w:rPr>
          <w:rStyle w:val="important"/>
          <w:rFonts w:ascii="Times New Roman" w:hAnsi="Times New Roman" w:cs="Times New Roman"/>
          <w:sz w:val="28"/>
          <w:szCs w:val="28"/>
        </w:rPr>
        <w:t>с трудом реализуется</w:t>
      </w:r>
      <w:r w:rsidRPr="00163310">
        <w:rPr>
          <w:rFonts w:ascii="Times New Roman" w:hAnsi="Times New Roman" w:cs="Times New Roman"/>
          <w:sz w:val="28"/>
          <w:szCs w:val="28"/>
        </w:rPr>
        <w:t xml:space="preserve"> на практике.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Положения школы в большей степени применимы к организациям с богатой культурой, а также к крупным, давно существующим организациям, чьи устоявшиеся культуры укрепляют их проверенные практикой стратегии.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6. Школа внешней среды.</w:t>
      </w:r>
      <w:r w:rsidRPr="00163310">
        <w:rPr>
          <w:rStyle w:val="2"/>
          <w:rFonts w:ascii="Times New Roman" w:hAnsi="Times New Roman" w:cs="Times New Roman"/>
          <w:sz w:val="28"/>
          <w:szCs w:val="28"/>
        </w:rPr>
        <w:t xml:space="preserve"> </w:t>
      </w:r>
      <w:r w:rsidRPr="00163310">
        <w:rPr>
          <w:rStyle w:val="a7"/>
          <w:rFonts w:ascii="Times New Roman" w:hAnsi="Times New Roman" w:cs="Times New Roman"/>
          <w:b w:val="0"/>
          <w:sz w:val="28"/>
          <w:szCs w:val="28"/>
        </w:rPr>
        <w:t>Школа внешней среды</w:t>
      </w:r>
      <w:r w:rsidRPr="00163310">
        <w:rPr>
          <w:rFonts w:ascii="Times New Roman" w:hAnsi="Times New Roman" w:cs="Times New Roman"/>
          <w:sz w:val="28"/>
          <w:szCs w:val="28"/>
        </w:rPr>
        <w:t xml:space="preserve"> предусматривает формирование стратегии как реактивный процесс, при котором руководство рассматривается как </w:t>
      </w:r>
      <w:r w:rsidRPr="00163310">
        <w:rPr>
          <w:rStyle w:val="important3"/>
          <w:rFonts w:ascii="Times New Roman" w:hAnsi="Times New Roman" w:cs="Times New Roman"/>
          <w:sz w:val="28"/>
          <w:szCs w:val="28"/>
        </w:rPr>
        <w:t>пассивный</w:t>
      </w:r>
      <w:r w:rsidRPr="00163310">
        <w:rPr>
          <w:rFonts w:ascii="Times New Roman" w:hAnsi="Times New Roman" w:cs="Times New Roman"/>
          <w:sz w:val="28"/>
          <w:szCs w:val="28"/>
        </w:rPr>
        <w:t xml:space="preserve"> элемент стратегического процесса. Его задача - определение внешних сил и обеспечение адаптации организации к изменениям внешней среды.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Стратегия в данном случае рассматривается как процесс поиска путей получения экономических ресурсов и преобразования их в ресурсы символические, с целью защитить организацию от неопределенности внешней среды.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Однако если полностью следовать положениям школы, то получается, что организации полностью лишены стратегического выбора, а их положение и состояние полностью определено внешней средой.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2.3.3 Школа конфигурации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Style w:val="a7"/>
          <w:rFonts w:ascii="Times New Roman" w:hAnsi="Times New Roman" w:cs="Times New Roman"/>
          <w:b w:val="0"/>
          <w:sz w:val="28"/>
          <w:szCs w:val="28"/>
        </w:rPr>
        <w:t>Школа конфигурации</w:t>
      </w:r>
      <w:r w:rsidRPr="00163310">
        <w:rPr>
          <w:rFonts w:ascii="Times New Roman" w:hAnsi="Times New Roman" w:cs="Times New Roman"/>
          <w:sz w:val="28"/>
          <w:szCs w:val="28"/>
        </w:rPr>
        <w:t xml:space="preserve"> рассматривает процесс формирования стратегии как процесс трансформации.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этой школе присутствуют два основных понятия: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«конфигурации» - устойчивые структуры организации и внешнего контекста;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«трансформация» - процесс разработки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Истоки школы конфигурации восходят к Альфреду Чандлеру, опубликовавшему в </w:t>
      </w:r>
      <w:smartTag w:uri="urn:schemas-microsoft-com:office:smarttags" w:element="metricconverter">
        <w:smartTagPr>
          <w:attr w:name="ProductID" w:val="1962 г"/>
        </w:smartTagPr>
        <w:r w:rsidRPr="00163310">
          <w:rPr>
            <w:rFonts w:ascii="Times New Roman" w:hAnsi="Times New Roman" w:cs="Times New Roman"/>
            <w:sz w:val="28"/>
            <w:szCs w:val="28"/>
          </w:rPr>
          <w:t>1962 г</w:t>
        </w:r>
      </w:smartTag>
      <w:r w:rsidRPr="00163310">
        <w:rPr>
          <w:rFonts w:ascii="Times New Roman" w:hAnsi="Times New Roman" w:cs="Times New Roman"/>
          <w:sz w:val="28"/>
          <w:szCs w:val="28"/>
        </w:rPr>
        <w:t>. работу  «Стратегия и структура: главы истории промышленного производства» и впервые представившего следующие стадии жизненного цикла организации:</w:t>
      </w:r>
    </w:p>
    <w:p w:rsidR="00733200" w:rsidRPr="00163310" w:rsidRDefault="00733200" w:rsidP="00163310">
      <w:pPr>
        <w:numPr>
          <w:ilvl w:val="0"/>
          <w:numId w:val="3"/>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вертикальная интеграция – приобретение первоначальных ресурсов и создание внутренних и внешних связей;</w:t>
      </w:r>
    </w:p>
    <w:p w:rsidR="00733200" w:rsidRPr="00163310" w:rsidRDefault="00733200" w:rsidP="00163310">
      <w:pPr>
        <w:numPr>
          <w:ilvl w:val="0"/>
          <w:numId w:val="3"/>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интенсификация – нахождение более эффективных способов их использования;</w:t>
      </w:r>
    </w:p>
    <w:p w:rsidR="00733200" w:rsidRPr="00163310" w:rsidRDefault="00733200" w:rsidP="00163310">
      <w:pPr>
        <w:numPr>
          <w:ilvl w:val="0"/>
          <w:numId w:val="3"/>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диверсификация – выход на новые рынки и направления бизнеса;</w:t>
      </w:r>
    </w:p>
    <w:p w:rsidR="00733200" w:rsidRPr="00163310" w:rsidRDefault="00733200" w:rsidP="00163310">
      <w:pPr>
        <w:numPr>
          <w:ilvl w:val="0"/>
          <w:numId w:val="3"/>
        </w:numPr>
        <w:shd w:val="clear" w:color="auto" w:fill="FFFFFF"/>
        <w:tabs>
          <w:tab w:val="clear" w:pos="1440"/>
          <w:tab w:val="num" w:pos="1080"/>
        </w:tabs>
        <w:spacing w:after="0" w:line="240" w:lineRule="auto"/>
        <w:ind w:left="0" w:firstLine="709"/>
        <w:jc w:val="both"/>
        <w:rPr>
          <w:rFonts w:ascii="Times New Roman" w:hAnsi="Times New Roman" w:cs="Times New Roman"/>
          <w:sz w:val="28"/>
          <w:szCs w:val="28"/>
        </w:rPr>
      </w:pPr>
      <w:r w:rsidRPr="00163310">
        <w:rPr>
          <w:rFonts w:ascii="Times New Roman" w:hAnsi="Times New Roman" w:cs="Times New Roman"/>
          <w:sz w:val="28"/>
          <w:szCs w:val="28"/>
        </w:rPr>
        <w:t>дивизионализация – вторичный сдвиг в структуре в направлении обособления дочерних компаний.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Но собственно школа родилась позже других: ее основные положения заключают в себя постулаты разных школ, с водя их воедино, причем во вполне определенном контексте.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Эмпирическим обоснованием школы стала диссертация П.Хандавалла «эффект воздействия среды на организационную структуру фирмы» (университет – Карнеги – Мелон, </w:t>
      </w:r>
      <w:smartTag w:uri="urn:schemas-microsoft-com:office:smarttags" w:element="metricconverter">
        <w:smartTagPr>
          <w:attr w:name="ProductID" w:val="2070 г"/>
        </w:smartTagPr>
        <w:r w:rsidRPr="00163310">
          <w:rPr>
            <w:rFonts w:ascii="Times New Roman" w:hAnsi="Times New Roman" w:cs="Times New Roman"/>
            <w:sz w:val="28"/>
            <w:szCs w:val="28"/>
          </w:rPr>
          <w:t>2070 г</w:t>
        </w:r>
      </w:smartTag>
      <w:r w:rsidRPr="00163310">
        <w:rPr>
          <w:rFonts w:ascii="Times New Roman" w:hAnsi="Times New Roman" w:cs="Times New Roman"/>
          <w:sz w:val="28"/>
          <w:szCs w:val="28"/>
        </w:rPr>
        <w:t xml:space="preserve">.). В ней он  утверждал, что эффект стратегии определяется  не использованием того или иного ее атрибута, а их  взаимодействием (например, сочетанием данного вида власти, конкретного окружения, определенного вида планирования с конкретной структурой и при определенном руководстве).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Ведущим теоретиком стал Денни Миллер, представивший стратегические перемены как квантовые скачки – переходы от одного архетипа (состояния стратегии, структуры, ситуации и процесса) к другому архитипу.</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Сам процесс разработки стратегии преследует целью </w:t>
      </w:r>
      <w:r w:rsidRPr="00163310">
        <w:rPr>
          <w:rStyle w:val="important3"/>
          <w:rFonts w:ascii="Times New Roman" w:hAnsi="Times New Roman" w:cs="Times New Roman"/>
          <w:sz w:val="28"/>
          <w:szCs w:val="28"/>
        </w:rPr>
        <w:t>изменение</w:t>
      </w:r>
      <w:r w:rsidRPr="00163310">
        <w:rPr>
          <w:rFonts w:ascii="Times New Roman" w:hAnsi="Times New Roman" w:cs="Times New Roman"/>
          <w:sz w:val="28"/>
          <w:szCs w:val="28"/>
        </w:rPr>
        <w:t xml:space="preserve"> ориентиров деятельности организации, в то время как результирующие стратегии призваны </w:t>
      </w:r>
      <w:r w:rsidRPr="00163310">
        <w:rPr>
          <w:rStyle w:val="important3"/>
          <w:rFonts w:ascii="Times New Roman" w:hAnsi="Times New Roman" w:cs="Times New Roman"/>
          <w:sz w:val="28"/>
          <w:szCs w:val="28"/>
        </w:rPr>
        <w:t xml:space="preserve">стабилизировать </w:t>
      </w:r>
      <w:r w:rsidRPr="00163310">
        <w:rPr>
          <w:rFonts w:ascii="Times New Roman" w:hAnsi="Times New Roman" w:cs="Times New Roman"/>
          <w:sz w:val="28"/>
          <w:szCs w:val="28"/>
        </w:rPr>
        <w:t xml:space="preserve">ее движение в выбранном направлении.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этом отношении школа конфигурации в большей степени описывает последовательную реализацию стратегии в процессе устойчивого развития, которое нарушается случайными скачками организации в новые состояния.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Процесс разработки стратегии сводится к построению концепции развития организации на базе сочетания подходов всех школ.</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Ниже приведено </w:t>
      </w:r>
      <w:r w:rsidRPr="00163310">
        <w:rPr>
          <w:rStyle w:val="a7"/>
          <w:rFonts w:ascii="Times New Roman" w:hAnsi="Times New Roman" w:cs="Times New Roman"/>
          <w:b w:val="0"/>
          <w:sz w:val="28"/>
          <w:szCs w:val="28"/>
        </w:rPr>
        <w:t>шесть</w:t>
      </w:r>
      <w:r w:rsidRPr="00163310">
        <w:rPr>
          <w:rFonts w:ascii="Times New Roman" w:hAnsi="Times New Roman" w:cs="Times New Roman"/>
          <w:sz w:val="28"/>
          <w:szCs w:val="28"/>
        </w:rPr>
        <w:t xml:space="preserve"> основных трансформационных стратегий, разработанных экспертами из компании Маккинси: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эволюционно-институциональное строительство. Постепенное реформирование из того расчета, чтобы линейные менеджеры получали возможность управлять переменами;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встряски и реформирование (новые сферы бизнеса, новые процессы управления);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гонка за лидером (быстрые результаты, изменения инициирует руководство);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многоплановый фокус (перемены инициируются командой, перед которой стоят более высокие цели);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систематическая перестройка (управляются командой, перемены планируются);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 мобилизация на уровне отдела (целевые группы для реализации идей менеджеров среднего звена).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После выбора или разработки стратегии процесс участия расширяется в силу привлечения к внедрению работников всех уровней организации.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Основные тезисы школы конфигурации: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Большую часть времени организация имеет определенную конфигурацию составных частей структуру. Адекватную определенному контексту, что обусловливает поведение и набор стратегий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Такие периоды стабильности прерываются трансформациями – скачками в иную конфигурацию.</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Чередование периодов устойчивости и трансформаций происходит в определенной последовательности, представляющей собой жизненный цикл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Назначение стратегического менеджмента – поддерживать стабильность организации в длительные периоды и сохранение ее жизнеспособности при возникновении потребности в трансформации.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Процесс построения стратегии сводится к выбору той или иной конфигурации элементов различных школ стратегического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Выработанные результирующие стратегии принимают форму планов, позиций, перспектив или уловок, организационной культуры или ниш внешнего окружения, - в зависимости от ситуации.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Так, предпринимательская организация характеризуется небольшим количеством подразделений (включая схему «один руководитель, остальные - сотрудники»), интуицией лидера, способностью функционировать в динамическом окружении.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Профессиональная организация высоко децентрализована, регулируется принятым профессиональными нормами, а координация достигается благодаря тому, что каждый профессионал выполняет именно то, что от него ожидают.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миссионерской организации (религиозные общества, организации сетевого маркетинга и др.) доминирует идеология, сплачивающая собой сотрудников настолько, что практически все – линейные менеджеры, служащие, рядовые работники – объединены общими ценностями и убеждениями.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жизненном цикле, истории организации выделено несколько стадий: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развитие – прием на работу сотрудников, укоренение позиций и др.;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2) стабильность – точная настройка стратегий и структур;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адаптация – маргинальные изменения в структурах и стратегических позициях;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4) борьба – идентификация нового направления либо в преддверии близкого крушения, либо в потоке изменений и экспериментов;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5) революция – быстрая трансформация ряда сущностных параметров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Миллер Д. предупреждает: конструктивные конфигурации могут превращаться в деструктивные, обрекая организацию на фиаско: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1. Выбравшие стратегию фокусирования Мастера со временем вырождаются в зацикленных на частностях и деталях технократов-ремесленников.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2. Предприимчивые строители, обуздав риски, превращаются в жадных владык, инвестирующих средства в сферы, специфика которых им непонятна.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Пионеры-новаторы могут деградировать до стремящихся уйти от реальности утопистов. Гоняющихся за грандиозными, ноне нужными учеными проектами.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рамках отдельных школ внедрение стратегии начинается только после завершения всех необходимых работ. То есть отделяется процесс формулирования стратегии от внедрения, при этом центральный пункт подхода — структура организации — должна логически вытекать из стратегии.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Однако трудно себе представить ситуацию, в которой можно точно обозначить </w:t>
      </w:r>
      <w:r w:rsidRPr="00163310">
        <w:rPr>
          <w:rStyle w:val="important"/>
          <w:rFonts w:ascii="Times New Roman" w:hAnsi="Times New Roman" w:cs="Times New Roman"/>
          <w:sz w:val="28"/>
          <w:szCs w:val="28"/>
        </w:rPr>
        <w:t>завершение работы</w:t>
      </w:r>
      <w:r w:rsidRPr="00163310">
        <w:rPr>
          <w:rFonts w:ascii="Times New Roman" w:hAnsi="Times New Roman" w:cs="Times New Roman"/>
          <w:sz w:val="28"/>
          <w:szCs w:val="28"/>
        </w:rPr>
        <w:t xml:space="preserve"> над стратегией. Более того, точное и окончательно завершенное определение стратегии </w:t>
      </w:r>
      <w:r w:rsidRPr="00163310">
        <w:rPr>
          <w:rStyle w:val="important"/>
          <w:rFonts w:ascii="Times New Roman" w:hAnsi="Times New Roman" w:cs="Times New Roman"/>
          <w:sz w:val="28"/>
          <w:szCs w:val="28"/>
        </w:rPr>
        <w:t>ведет кутрате гибкости</w:t>
      </w:r>
      <w:r w:rsidRPr="00163310">
        <w:rPr>
          <w:rFonts w:ascii="Times New Roman" w:hAnsi="Times New Roman" w:cs="Times New Roman"/>
          <w:sz w:val="28"/>
          <w:szCs w:val="28"/>
        </w:rPr>
        <w:t>, поскольку в условиях динамично меняющегося окружения жестко заданная стратегия не может быть реализована в принципе.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Последнее замечание наводит на мысль о том, что отделение формулирования от осуществления стратегии равносильно отделению мышления от действия. Поэтому «формулировщики» и исполнители стратегии в идеале должны быть </w:t>
      </w:r>
      <w:r w:rsidRPr="00163310">
        <w:rPr>
          <w:rStyle w:val="a7"/>
          <w:rFonts w:ascii="Times New Roman" w:hAnsi="Times New Roman" w:cs="Times New Roman"/>
          <w:b w:val="0"/>
          <w:sz w:val="28"/>
          <w:szCs w:val="28"/>
        </w:rPr>
        <w:t>участниками</w:t>
      </w:r>
      <w:r w:rsidRPr="00163310">
        <w:rPr>
          <w:rFonts w:ascii="Times New Roman" w:hAnsi="Times New Roman" w:cs="Times New Roman"/>
          <w:sz w:val="28"/>
          <w:szCs w:val="28"/>
        </w:rPr>
        <w:t xml:space="preserve"> и того и другого процесса.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2.3.4 Кооперативные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Эта ветвь школы власти оперирует такими понятиями, как «деловые сети», «коллективные стратегии», «стратегические альянсы», «совместные предприятия» и др.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Родственный термин «коллективная стратегия» был предложен в </w:t>
      </w:r>
      <w:smartTag w:uri="urn:schemas-microsoft-com:office:smarttags" w:element="metricconverter">
        <w:smartTagPr>
          <w:attr w:name="ProductID" w:val="1983 г"/>
        </w:smartTagPr>
        <w:r w:rsidRPr="00163310">
          <w:rPr>
            <w:rFonts w:ascii="Times New Roman" w:hAnsi="Times New Roman" w:cs="Times New Roman"/>
            <w:sz w:val="28"/>
            <w:szCs w:val="28"/>
          </w:rPr>
          <w:t>1983 г</w:t>
        </w:r>
      </w:smartTag>
      <w:r w:rsidRPr="00163310">
        <w:rPr>
          <w:rFonts w:ascii="Times New Roman" w:hAnsi="Times New Roman" w:cs="Times New Roman"/>
          <w:sz w:val="28"/>
          <w:szCs w:val="28"/>
        </w:rPr>
        <w:t>. Г.Эстли и Ч.Фомбруном для описания процесса формирования стратегии участников сети в работе «Коллективная стратегия: социальная экология организационной среды». Уже само это название свидетельствует о том, что в данной школе также, как и в школе конфигурации. Не пренебрегают достижениями других школ, а стремятся их ассимилировать, использовать. Эта школа исследует различные формы сотрудничества: как равного (совместные предприятия), так и неравного (фанчайзинг, продажа лицензий и др.), впрямую выходя на проблематику партнерства.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Важнейшее преимущество этой разновидности теории стратегического управления состоит в том, что она подрывает эгоцентризм остальных школ, , впервые ориентируя стратегию на достижение выгод не только для данной организации, но и для е партнеров. Выгода партнеров служит катализатором  наращивания и выгод самой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Кооперативные стратегии, по мнению Минцберга, являются пограничными со «школой власти» и выводят на стратегии партнерства.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163310" w:rsidRDefault="00163310" w:rsidP="00163310">
      <w:pPr>
        <w:shd w:val="clear" w:color="auto" w:fill="FFFFFF"/>
        <w:spacing w:after="0" w:line="240" w:lineRule="auto"/>
        <w:ind w:firstLine="709"/>
        <w:jc w:val="both"/>
        <w:rPr>
          <w:rFonts w:ascii="Times New Roman" w:hAnsi="Times New Roman" w:cs="Times New Roman"/>
          <w:b/>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lastRenderedPageBreak/>
        <w:t>2.4 Анализ эволюции системных решений в мировой практике</w:t>
      </w: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 xml:space="preserve">2.4.1 Основные эпохи экономического развития стран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Для того чтобы понять предпосылки возникновения стратегического управления (СУ) и его идеологию, необходимо рассмотреть основные эпохи экономического развития стран на примерен экономики США, начиная с конца прошлого века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Период с 80-х гг. прошлого века по 30-нынешнего века называют эпохой массового производства, характеризующийся процессом формирования инфраструктуры массового производства. Основная задача, ставшая в этот период перед организациями – максимизация объемов производства слабодифференцированного товара с минимальными издержками. Ее суть нашла отражение в ответе Генри Форда своим торговым представителям: « Дайте им ее любого цвета, лишь бы она была черной», - на их предложение дифференцировать продукцию. Речь шла о серийно производимой в то время модели «Т» которая всегда была черного цвета. В этом утверждении имелась логика, та как в то время только черная краска могла достаточно быстро высыхать на открытом воздухе. Несмотря на единообразие цвета, модель «Т» производилась и продавалась в огромных для того времени количествах, что было связано с ее относительно низкой ценой и стабильным спросом.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Период массового производства характеризовалась четкой разграниченностью отраслей, стабильными и предсказуемыми перспективами роста, вследствие чего у организаций, как правило, отсутствовала необходимость входить в другие отрасли; предпринимательский сектор функционировал достаточно автономно, с минимальным вмешательством со стороны государства и общества. В связи с этим идеология управления основывалась на возможности экстраполяции текущих тенденций и выражалась в бюджетировании как основной технологии планирования.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2. Период с 30-х по 50-е гг. называют эпохой массового сбыта. Критической точкой перехода стал момент, когда предложение дешевой слабо дифференцированной серийно производимой продукции превысило спрос. В этот период упал спрос на модель  Форда «Т». С проблемой сбыта столкнулись и другие производители транспортных средств, например, «Дженерал Моторс». Именно эта компания явилась в автомобилестроении пионером диверсификации, начав ежегодно представлять на рынок новые модели, что позволило ей поднять спрос на свою продукцию. Вскоре «Форд» также был вынужден последовать примеру «Дженерал Моторс».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Эта эпоха характеризуется, прежде всего,  стремлением производителей оказывать влияние на потребителей, используя расширение номенклатуры производимой продукции, усовершенствования в организации сбыта, интенсификация рекламных усилий. На эту эпоху приходится </w:t>
      </w:r>
      <w:r w:rsidRPr="00163310">
        <w:rPr>
          <w:rFonts w:ascii="Times New Roman" w:hAnsi="Times New Roman" w:cs="Times New Roman"/>
          <w:sz w:val="28"/>
          <w:szCs w:val="28"/>
        </w:rPr>
        <w:lastRenderedPageBreak/>
        <w:t>зарождение маркетинга как философии бизнеса, во главу угла которой</w:t>
      </w:r>
      <w:r w:rsidRPr="00163310">
        <w:rPr>
          <w:rFonts w:ascii="Times New Roman" w:hAnsi="Times New Roman" w:cs="Times New Roman"/>
          <w:sz w:val="28"/>
          <w:szCs w:val="28"/>
        </w:rPr>
        <w:tab/>
        <w:t xml:space="preserve"> была поставлена необходимость выявления, предсказания, формирования и удовлетворения потребностей клиентов.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перерабатывающих отраслях переход к этой эпохе произошел несколько позже по сравнению с отраслями, непосредственно контактировавшими с массовыми потребителями. С точки зрения стабильности и предсказуемости эта эпоха может быть охарактеризована как эпоха относительной стабильности и предсказуемости. Преобладающей технологией являлось долгосрочное планирование, выражавшееся в товарном бюджетировании.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это время начинается процесс усиления научно-технических изысканий. Крупнейшие американские компании – «Дженерал Электрик», «Дюпон» и др. – создают мощные исследовательские центры.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С середины 50-х гг. начинается «постиндустриальная эпоха», охарактеризованная английским экономистом П. Друкером как «не имеющая закономерностей», которая продолжается по настоящее время. Главными доминантами новой эпохи явились ускорение НТП и новый уровень благосостояния, достигнутый обществом, породившие изменение структуры экономики и до некоторой степени ее идеологию (рост доли услуг в ВНП, высокая степень дифференцированности продукции, усиление внимания к негативным формам прогресса – загрязнению окружающей среды, инфляции, монополизму, манипуляции потребителями, росту фактора удовлетворенности индивидуумов от совершаемой работы и т.п.), а также увеличению темпа протекания экономических процессов. Это значительно усложнило не только оперативное управление, но и управление с учетом будущих тенденций за счет снижения степени их определенности. Эта эпоха характеризуется усилением интенсивности конкуренции в целом и усложнением ее структуры, что в совокупности с ростом стоимости рабочей силы и сырья усилило интернационализацию предпринимательской деятельности.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Особое место в этой эпохе принадлежит НТП, прорывные инновации (технологические разрывы по Фостеру (…), позволяющие в несколько раз превышать конкурентоспособность продукции, нередко приводят к возникновению мощнейших градиентов отраслевых параметров, изменения в структуре отраслевой конкуренции, пределу рынка и т.д., что может оказывать существенное влияние на состояние не только микро- но и макрофакторов внешней среды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Анализ эпох показывает, что имело место неуклонное усложнение структуры внешней среды организации; ускорение темпов изменения параметров внешней среды; возрастание неопределенности параметров внешней среды во времени. Эти факторы в совокупности обусловили усложнение управления организациями, в особенности дифференцированными – концернами и конгломератами.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Можно выделить, по крайней мере, два вида управления – долгосрочное и стратегическое (…, …, …,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Идеология долгосрочного управления приемлема в тех случаях, когда будущее может быть предсказано путем экстраполяции тенденций. Как правило, подразумеваются тенденции роста и, считается. Что будущее будет, по крайней мере, не хуже прошлого и настоящего. При допущении удовлетворительной точности экстраполяции можно заранее рассчитать потребность в труде и капитале; следовательно, основным инструментом долгосрочного планирования является бюджетирование, то есть разработка долгосрочных планов для всех сфер деятельности организации, интегрально представленных в бюджете на квартал, год, пятилетку. Поэтому долгосрочное управление характерно для эпохи массового производства и эпохи массового сбыта (хотя и в меньшей степени).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Идеология стратегического планирования базируется на предположении о невозможности с достаточной степенью точности предсказывать долгосрочные тенденции, поэтому характерна для постиндустриальной эпохи. Таким образом, СУ определяется как технология управления в условиях повышенной нестабильности факторов внешней среды и их неопределенности во времени.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Анализ причин возникновения неопределенности показывает, что ее основной источник – НТП, приводящий к ускорению экономических процессов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НТП порождает новые технологии или совершенствует существующие. Инновации можно классифицировать по-разному, но в любой классификации найдется место так называемым «радикальным» и улучшающим» инновациям.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Первые составляют примерно 15% от общего числа, а их удельный вес в увеличении прибыли – 30%. вторые составляют примерно 75%, а их удельный вес в увеличении прибыли составляет 70%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Улучшающие инновации позволяют относительно монотонно повышать производительность /эффективность технологии.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Создание радикально новой технологии резко повышает производительность /эффективность технологии.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Примерами прорывных инноваций, например, в электронике, явились:</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создание вакуумного транзистора;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биполярного полупроводникового транзистора;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интегральной схемы.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Процесс повышения степени  интеграции в интегральных схемах, от единиц компонентов на чипе до десятков миллионов, является примером улучшающей инновации.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Параметры улучшающих инноваций достаточно хорошо прогнозируются во времени, в то время, как радикальные инновации являются мало предсказуемыми как с временной точки зрения, так и с точки рения их возможных следствий.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СУ как технология эффективного управления в условиях повышенной нестабильности и неопределенности факторов внешней среды становится особенно актуальной для организаций, имеющих дифференцированный портфель бизнеса, то есть производящих товары и услуги различного функционального назначения и/или действующих в различных сферах бизнеса. Управление портфелем сфер бизнеса в условиях в диверсифицированных организациях мы будем называть корпоративным стратегическим управлением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2.4.2 Особенности  управлении производством в США и Японии</w:t>
      </w: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современных условиях существуют достаточно четко выраженные раз</w:t>
      </w:r>
      <w:r w:rsidRPr="00163310">
        <w:rPr>
          <w:rFonts w:ascii="Times New Roman" w:hAnsi="Times New Roman" w:cs="Times New Roman"/>
          <w:sz w:val="28"/>
          <w:szCs w:val="28"/>
        </w:rPr>
        <w:softHyphen/>
        <w:t>личия в управлении производством в фирмах США и Японии, которые относятся как к вопросам расширения производства (методы увеличения размеров ком</w:t>
      </w:r>
      <w:r w:rsidRPr="00163310">
        <w:rPr>
          <w:rFonts w:ascii="Times New Roman" w:hAnsi="Times New Roman" w:cs="Times New Roman"/>
          <w:sz w:val="28"/>
          <w:szCs w:val="28"/>
        </w:rPr>
        <w:softHyphen/>
        <w:t>паний), так и к вопросам повышения эффективности производства (методы со</w:t>
      </w:r>
      <w:r w:rsidRPr="00163310">
        <w:rPr>
          <w:rFonts w:ascii="Times New Roman" w:hAnsi="Times New Roman" w:cs="Times New Roman"/>
          <w:sz w:val="28"/>
          <w:szCs w:val="28"/>
        </w:rPr>
        <w:softHyphen/>
        <w:t>вершенствования технологической базы и управления развитием производства).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Расширение производственных мощностей компаний может осуществляться различными </w:t>
      </w:r>
      <w:r w:rsidRPr="00163310">
        <w:rPr>
          <w:rFonts w:ascii="Times New Roman" w:hAnsi="Times New Roman" w:cs="Times New Roman"/>
          <w:bCs/>
          <w:sz w:val="28"/>
          <w:szCs w:val="28"/>
        </w:rPr>
        <w:t>способами</w:t>
      </w:r>
      <w:r w:rsidRPr="00163310">
        <w:rPr>
          <w:rFonts w:ascii="Times New Roman" w:hAnsi="Times New Roman" w:cs="Times New Roman"/>
          <w:sz w:val="28"/>
          <w:szCs w:val="28"/>
        </w:rPr>
        <w:t>, среди которых: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дополнительные капиталовложения в оборудование и новое строительство с ориентацией на собственные финансовые ресурсы;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поглощение или слияние с другими фирмами;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аренда необходимого оборудования или производственного предприятия;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приобретение оборудования вместе с лицензией;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создание совместного предприятия и объединение производственных ресур</w:t>
      </w:r>
      <w:r w:rsidRPr="00163310">
        <w:rPr>
          <w:rFonts w:ascii="Times New Roman" w:hAnsi="Times New Roman" w:cs="Times New Roman"/>
          <w:sz w:val="28"/>
          <w:szCs w:val="28"/>
        </w:rPr>
        <w:softHyphen/>
        <w:t>сов партнеров;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осуществление совместного строительства предприятия на основе договора подряда.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Американские компании всем другим способам расширения производствен</w:t>
      </w:r>
      <w:r w:rsidRPr="00163310">
        <w:rPr>
          <w:rFonts w:ascii="Times New Roman" w:hAnsi="Times New Roman" w:cs="Times New Roman"/>
          <w:sz w:val="28"/>
          <w:szCs w:val="28"/>
        </w:rPr>
        <w:softHyphen/>
        <w:t xml:space="preserve">ных мощностей предпочитают </w:t>
      </w:r>
      <w:r w:rsidRPr="00163310">
        <w:rPr>
          <w:rFonts w:ascii="Times New Roman" w:hAnsi="Times New Roman" w:cs="Times New Roman"/>
          <w:bCs/>
          <w:sz w:val="28"/>
          <w:szCs w:val="28"/>
        </w:rPr>
        <w:t>поглощения и слияния</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Между тем как японские компании ориентируются преимущественно на внутренние ресурсы и практи</w:t>
      </w:r>
      <w:r w:rsidRPr="00163310">
        <w:rPr>
          <w:rFonts w:ascii="Times New Roman" w:hAnsi="Times New Roman" w:cs="Times New Roman"/>
          <w:sz w:val="28"/>
          <w:szCs w:val="28"/>
        </w:rPr>
        <w:softHyphen/>
        <w:t>чески не прибегают к способу приобретения чужих компаний в силу особен</w:t>
      </w:r>
      <w:r w:rsidRPr="00163310">
        <w:rPr>
          <w:rFonts w:ascii="Times New Roman" w:hAnsi="Times New Roman" w:cs="Times New Roman"/>
          <w:sz w:val="28"/>
          <w:szCs w:val="28"/>
        </w:rPr>
        <w:softHyphen/>
        <w:t>ностей управления персоналом — групповое поведение в принятии решений, пожизненный найм. Ввиду этого покупка-продажа фирм считается в Японии аморальной.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Японские фирмы предпочитают всем другим способам развития производственных возможностей </w:t>
      </w:r>
      <w:r w:rsidRPr="00163310">
        <w:rPr>
          <w:rFonts w:ascii="Times New Roman" w:hAnsi="Times New Roman" w:cs="Times New Roman"/>
          <w:bCs/>
          <w:sz w:val="28"/>
          <w:szCs w:val="28"/>
        </w:rPr>
        <w:t>совместную предпринимательскую деятельность</w:t>
      </w:r>
      <w:r w:rsidRPr="00163310">
        <w:rPr>
          <w:rFonts w:ascii="Times New Roman" w:hAnsi="Times New Roman" w:cs="Times New Roman"/>
          <w:sz w:val="28"/>
          <w:szCs w:val="28"/>
        </w:rPr>
        <w:t xml:space="preserve"> как путем создания смешанных по капиталу компаний, так и совместную де</w:t>
      </w:r>
      <w:r w:rsidRPr="00163310">
        <w:rPr>
          <w:rFonts w:ascii="Times New Roman" w:hAnsi="Times New Roman" w:cs="Times New Roman"/>
          <w:sz w:val="28"/>
          <w:szCs w:val="28"/>
        </w:rPr>
        <w:softHyphen/>
        <w:t>ятельность по строительству предприятий на основе договора подряда. Когда в партнеры привлекается зарубежная фирма, она берет на себя обеспечение но</w:t>
      </w:r>
      <w:r w:rsidRPr="00163310">
        <w:rPr>
          <w:rFonts w:ascii="Times New Roman" w:hAnsi="Times New Roman" w:cs="Times New Roman"/>
          <w:sz w:val="28"/>
          <w:szCs w:val="28"/>
        </w:rPr>
        <w:softHyphen/>
        <w:t xml:space="preserve">вейшей технологией, а японская фирма — производственными мощностями и системой сбыта. Когда в качестве партнеров выступают обе японские фирмы, они обычно предлагают лучшее, </w:t>
      </w:r>
      <w:r w:rsidRPr="00163310">
        <w:rPr>
          <w:rFonts w:ascii="Times New Roman" w:hAnsi="Times New Roman" w:cs="Times New Roman"/>
          <w:sz w:val="28"/>
          <w:szCs w:val="28"/>
        </w:rPr>
        <w:lastRenderedPageBreak/>
        <w:t>чем располагают, чтобы взаимно дополнять друг друга, что обеспечивает высокую эффективность совместного производства.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К числу наиболее </w:t>
      </w:r>
      <w:r w:rsidRPr="00163310">
        <w:rPr>
          <w:rFonts w:ascii="Times New Roman" w:hAnsi="Times New Roman" w:cs="Times New Roman"/>
          <w:bCs/>
          <w:sz w:val="28"/>
          <w:szCs w:val="28"/>
        </w:rPr>
        <w:t>важных особенностей в управлении производством в фирмах</w:t>
      </w:r>
      <w:r w:rsidRPr="00163310">
        <w:rPr>
          <w:rFonts w:ascii="Times New Roman" w:hAnsi="Times New Roman" w:cs="Times New Roman"/>
          <w:sz w:val="28"/>
          <w:szCs w:val="28"/>
        </w:rPr>
        <w:t xml:space="preserve"> </w:t>
      </w:r>
      <w:r w:rsidRPr="00163310">
        <w:rPr>
          <w:rFonts w:ascii="Times New Roman" w:hAnsi="Times New Roman" w:cs="Times New Roman"/>
          <w:bCs/>
          <w:sz w:val="28"/>
          <w:szCs w:val="28"/>
        </w:rPr>
        <w:t>США</w:t>
      </w:r>
      <w:r w:rsidRPr="00163310">
        <w:rPr>
          <w:rFonts w:ascii="Times New Roman" w:hAnsi="Times New Roman" w:cs="Times New Roman"/>
          <w:sz w:val="28"/>
          <w:szCs w:val="28"/>
        </w:rPr>
        <w:t xml:space="preserve"> можно отнести следующие: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сокращение общего числа поставщиков. Выбор и установление ста</w:t>
      </w:r>
      <w:r w:rsidRPr="00163310">
        <w:rPr>
          <w:rFonts w:ascii="Times New Roman" w:hAnsi="Times New Roman" w:cs="Times New Roman"/>
          <w:sz w:val="28"/>
          <w:szCs w:val="28"/>
        </w:rPr>
        <w:softHyphen/>
        <w:t>бильных связей с теми, кто способен осуществлять своевременные и каче</w:t>
      </w:r>
      <w:r w:rsidRPr="00163310">
        <w:rPr>
          <w:rFonts w:ascii="Times New Roman" w:hAnsi="Times New Roman" w:cs="Times New Roman"/>
          <w:sz w:val="28"/>
          <w:szCs w:val="28"/>
        </w:rPr>
        <w:softHyphen/>
        <w:t>ственные поставки с колес;</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2) установление с поставщиками взаимоотношений, основанных на дол</w:t>
      </w:r>
      <w:r w:rsidRPr="00163310">
        <w:rPr>
          <w:rFonts w:ascii="Times New Roman" w:hAnsi="Times New Roman" w:cs="Times New Roman"/>
          <w:sz w:val="28"/>
          <w:szCs w:val="28"/>
        </w:rPr>
        <w:softHyphen/>
        <w:t>говременных обязательствах и оказании взаимных услуг;</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партнеры, осуществляющие снабженческие функции, объединяют свои усилия в сокращении запасов, обеспечении бездефектной и своевременной поставки, сокращении издержек путем минимизации транспортных расходов;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4) в своей деятельности менеджеры руководствуются необходимостью до</w:t>
      </w:r>
      <w:r w:rsidRPr="00163310">
        <w:rPr>
          <w:rFonts w:ascii="Times New Roman" w:hAnsi="Times New Roman" w:cs="Times New Roman"/>
          <w:sz w:val="28"/>
          <w:szCs w:val="28"/>
        </w:rPr>
        <w:softHyphen/>
        <w:t>стижения поставленной цели;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5) обычная практика утверждения плана состоит в том, что предприятие "снизу" выходит с собственными цифрами и добивается их утверждения. План меняется под влиянием изменения условий;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6) менеджер, осуществляя управленческую деятельность, широко исполь</w:t>
      </w:r>
      <w:r w:rsidRPr="00163310">
        <w:rPr>
          <w:rFonts w:ascii="Times New Roman" w:hAnsi="Times New Roman" w:cs="Times New Roman"/>
          <w:sz w:val="28"/>
          <w:szCs w:val="28"/>
        </w:rPr>
        <w:softHyphen/>
        <w:t>зует современные технические средства: персональный компьютер, телетайп, телефакс и т.д.;</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7) в деятельности менеджера наиболее ценным считается умение пред</w:t>
      </w:r>
      <w:r w:rsidRPr="00163310">
        <w:rPr>
          <w:rFonts w:ascii="Times New Roman" w:hAnsi="Times New Roman" w:cs="Times New Roman"/>
          <w:sz w:val="28"/>
          <w:szCs w:val="28"/>
        </w:rPr>
        <w:softHyphen/>
        <w:t>видеть изменения и своевременно принимать меры;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8) границы между различными подразделениями все более уменьшаются благодаря сокращению времени прохождения изделия через этапы констру</w:t>
      </w:r>
      <w:r w:rsidRPr="00163310">
        <w:rPr>
          <w:rFonts w:ascii="Times New Roman" w:hAnsi="Times New Roman" w:cs="Times New Roman"/>
          <w:sz w:val="28"/>
          <w:szCs w:val="28"/>
        </w:rPr>
        <w:softHyphen/>
        <w:t>ирования, производства и сбыта;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9) расширение участия персонала в управлении фирмой привело к умень</w:t>
      </w:r>
      <w:r w:rsidRPr="00163310">
        <w:rPr>
          <w:rFonts w:ascii="Times New Roman" w:hAnsi="Times New Roman" w:cs="Times New Roman"/>
          <w:sz w:val="28"/>
          <w:szCs w:val="28"/>
        </w:rPr>
        <w:softHyphen/>
        <w:t>шению конфликтов между администрацией и работниками;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10) создание на предприятиях рабочих бригад-групп, на которые возла</w:t>
      </w:r>
      <w:r w:rsidRPr="00163310">
        <w:rPr>
          <w:rFonts w:ascii="Times New Roman" w:hAnsi="Times New Roman" w:cs="Times New Roman"/>
          <w:sz w:val="28"/>
          <w:szCs w:val="28"/>
        </w:rPr>
        <w:softHyphen/>
        <w:t>гается ответственность не только за объем выпуска продукции, но также за контроль качества, соблюдение техники безопасности, снабжение, диспетчирование, рационализацию производственных процессов, ремонт оборудования, обучение кадров, а иногда и подбор кадров, назначение бригадира, соблю</w:t>
      </w:r>
      <w:r w:rsidRPr="00163310">
        <w:rPr>
          <w:rFonts w:ascii="Times New Roman" w:hAnsi="Times New Roman" w:cs="Times New Roman"/>
          <w:sz w:val="28"/>
          <w:szCs w:val="28"/>
        </w:rPr>
        <w:softHyphen/>
        <w:t xml:space="preserve">дение дисциплины.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Создание таких бригад (групп) способствовало сокращению накладных расходов и повышению производительности труда, в том числе и за счет применения новых методов оплаты труда и его стимулирования;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11) создание выборных рабочих советов в целях вовлечения рядовых ра</w:t>
      </w:r>
      <w:r w:rsidRPr="00163310">
        <w:rPr>
          <w:rFonts w:ascii="Times New Roman" w:hAnsi="Times New Roman" w:cs="Times New Roman"/>
          <w:sz w:val="28"/>
          <w:szCs w:val="28"/>
        </w:rPr>
        <w:softHyphen/>
        <w:t>ботников в процесс планирования, что способствует усилению взаимосвязей между работниками и руководителями, развитию инициативы работников.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американских фирмах разработка изделия осуществляется, как правило, группой высококомпетентных творческих специалистов. Большая </w:t>
      </w:r>
      <w:r w:rsidRPr="00163310">
        <w:rPr>
          <w:rFonts w:ascii="Times New Roman" w:hAnsi="Times New Roman" w:cs="Times New Roman"/>
          <w:sz w:val="28"/>
          <w:szCs w:val="28"/>
        </w:rPr>
        <w:lastRenderedPageBreak/>
        <w:t>часть исс</w:t>
      </w:r>
      <w:r w:rsidRPr="00163310">
        <w:rPr>
          <w:rFonts w:ascii="Times New Roman" w:hAnsi="Times New Roman" w:cs="Times New Roman"/>
          <w:sz w:val="28"/>
          <w:szCs w:val="28"/>
        </w:rPr>
        <w:softHyphen/>
        <w:t>ледований проводится элитарной группой узкоспециализированных инженеров, которые работают преимущественно самостоятельно.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Опыт американских фирм свидетельствует о том, что только при обеспе</w:t>
      </w:r>
      <w:r w:rsidRPr="00163310">
        <w:rPr>
          <w:rFonts w:ascii="Times New Roman" w:hAnsi="Times New Roman" w:cs="Times New Roman"/>
          <w:sz w:val="28"/>
          <w:szCs w:val="28"/>
        </w:rPr>
        <w:softHyphen/>
        <w:t>чении самого тесного взаимодействия между представителями различных под</w:t>
      </w:r>
      <w:r w:rsidRPr="00163310">
        <w:rPr>
          <w:rFonts w:ascii="Times New Roman" w:hAnsi="Times New Roman" w:cs="Times New Roman"/>
          <w:sz w:val="28"/>
          <w:szCs w:val="28"/>
        </w:rPr>
        <w:softHyphen/>
        <w:t>разделений удается решать сложные производственные и сбытовые проблемы.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Отрицательные факторы, оказывающие воздействие на эффек</w:t>
      </w:r>
      <w:r w:rsidRPr="00163310">
        <w:rPr>
          <w:rFonts w:ascii="Times New Roman" w:hAnsi="Times New Roman" w:cs="Times New Roman"/>
          <w:sz w:val="28"/>
          <w:szCs w:val="28"/>
        </w:rPr>
        <w:softHyphen/>
        <w:t>тивность деятельности фирм в США, следующие: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трудности с внедрением новых методов управления производством;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обилие инструкций;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предпочтение узким специалистам по сравнению со специалистами ши</w:t>
      </w:r>
      <w:r w:rsidRPr="00163310">
        <w:rPr>
          <w:rFonts w:ascii="Times New Roman" w:hAnsi="Times New Roman" w:cs="Times New Roman"/>
          <w:sz w:val="28"/>
          <w:szCs w:val="28"/>
        </w:rPr>
        <w:softHyphen/>
        <w:t>рокого профиля;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развитие функциональной специализации;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ориентация на получение краткосрочных прибылей;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низкий уровень накопления;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рост потребительских расходов;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снижение объема инвестиций.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В японских фирмах первостепенное значение придается контролю и уп</w:t>
      </w:r>
      <w:r w:rsidRPr="00163310">
        <w:rPr>
          <w:rFonts w:ascii="Times New Roman" w:hAnsi="Times New Roman" w:cs="Times New Roman"/>
          <w:sz w:val="28"/>
          <w:szCs w:val="28"/>
        </w:rPr>
        <w:softHyphen/>
        <w:t>равлению непосредственно в цехе, на производственном участке. Рабочие вы</w:t>
      </w:r>
      <w:r w:rsidRPr="00163310">
        <w:rPr>
          <w:rFonts w:ascii="Times New Roman" w:hAnsi="Times New Roman" w:cs="Times New Roman"/>
          <w:sz w:val="28"/>
          <w:szCs w:val="28"/>
        </w:rPr>
        <w:softHyphen/>
        <w:t>полняют как стандартные операции, когда линия работает в обычном за</w:t>
      </w:r>
      <w:r w:rsidRPr="00163310">
        <w:rPr>
          <w:rFonts w:ascii="Times New Roman" w:hAnsi="Times New Roman" w:cs="Times New Roman"/>
          <w:sz w:val="28"/>
          <w:szCs w:val="28"/>
        </w:rPr>
        <w:softHyphen/>
        <w:t xml:space="preserve">данном режиме, так и нестандартные: переналадку, выявление и устранение причин перебоев, контроль за качеством продукции.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К услугам сторонних специалистов в японских фирмах прибегают лишь тогда, когда для работа</w:t>
      </w:r>
      <w:r w:rsidRPr="00163310">
        <w:rPr>
          <w:rFonts w:ascii="Times New Roman" w:hAnsi="Times New Roman" w:cs="Times New Roman"/>
          <w:sz w:val="28"/>
          <w:szCs w:val="28"/>
        </w:rPr>
        <w:softHyphen/>
        <w:t>ющих на линии такая задача слишком сложна, требует специальной подго</w:t>
      </w:r>
      <w:r w:rsidRPr="00163310">
        <w:rPr>
          <w:rFonts w:ascii="Times New Roman" w:hAnsi="Times New Roman" w:cs="Times New Roman"/>
          <w:sz w:val="28"/>
          <w:szCs w:val="28"/>
        </w:rPr>
        <w:softHyphen/>
        <w:t xml:space="preserve">товки.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Такой подход не только позволяет сокращать простои и экономить на издержках производства, но и ведет к расширению участия рабочих в управлении производственно-технологическим процессом.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Особое внимание в японских фирмах уделяется тому, чтобы знания, опыт, идеи производственных рабочих передавались в подразделения, занимающиеся НИОКР.</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Поскольку в японской системе управления производством центральное ме</w:t>
      </w:r>
      <w:r w:rsidRPr="00163310">
        <w:rPr>
          <w:rFonts w:ascii="Times New Roman" w:hAnsi="Times New Roman" w:cs="Times New Roman"/>
          <w:sz w:val="28"/>
          <w:szCs w:val="28"/>
        </w:rPr>
        <w:softHyphen/>
        <w:t>сто занимает производственный цех, ноу-хау, накапливаемые в цехах, влияют на стратегию фирмы в целом — выбор конкретных видов оборудования, технологических систем.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Инженерно-технический персонал в японских фирмах комплектуется из бывших квалифицированных рабочих своей фирмы.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Можно выделить также следующие </w:t>
      </w:r>
      <w:r w:rsidRPr="00163310">
        <w:rPr>
          <w:rFonts w:ascii="Times New Roman" w:hAnsi="Times New Roman" w:cs="Times New Roman"/>
          <w:bCs/>
          <w:sz w:val="28"/>
          <w:szCs w:val="28"/>
        </w:rPr>
        <w:t>особенности управления в японских фирмах</w:t>
      </w:r>
      <w:r w:rsidRPr="00163310">
        <w:rPr>
          <w:rFonts w:ascii="Times New Roman" w:hAnsi="Times New Roman" w:cs="Times New Roman"/>
          <w:sz w:val="28"/>
          <w:szCs w:val="28"/>
        </w:rPr>
        <w:t>:</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1) при переходе на выпуск все более сложных и совершенных в тех</w:t>
      </w:r>
      <w:r w:rsidRPr="00163310">
        <w:rPr>
          <w:rFonts w:ascii="Times New Roman" w:hAnsi="Times New Roman" w:cs="Times New Roman"/>
          <w:sz w:val="28"/>
          <w:szCs w:val="28"/>
        </w:rPr>
        <w:softHyphen/>
        <w:t>ническом отношении изделий происходит снижение технической, технологи</w:t>
      </w:r>
      <w:r w:rsidRPr="00163310">
        <w:rPr>
          <w:rFonts w:ascii="Times New Roman" w:hAnsi="Times New Roman" w:cs="Times New Roman"/>
          <w:sz w:val="28"/>
          <w:szCs w:val="28"/>
        </w:rPr>
        <w:softHyphen/>
        <w:t>ческой и организационной сложности их изготовления;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2) разработка такой технологии и такой организации производства, чтобы изготавливать сложные изделия на основе стандартных, простых и </w:t>
      </w:r>
      <w:r w:rsidRPr="00163310">
        <w:rPr>
          <w:rFonts w:ascii="Times New Roman" w:hAnsi="Times New Roman" w:cs="Times New Roman"/>
          <w:sz w:val="28"/>
          <w:szCs w:val="28"/>
        </w:rPr>
        <w:lastRenderedPageBreak/>
        <w:t>легко уп</w:t>
      </w:r>
      <w:r w:rsidRPr="00163310">
        <w:rPr>
          <w:rFonts w:ascii="Times New Roman" w:hAnsi="Times New Roman" w:cs="Times New Roman"/>
          <w:sz w:val="28"/>
          <w:szCs w:val="28"/>
        </w:rPr>
        <w:softHyphen/>
        <w:t>равляемых наборов операций, осуществляемых на универсальном, гибко и в широком диапазоне переналаживаемом оборудовании;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3) при общей ориентации на повышение уровня автоматизации считается важным в максимальной степени упростить и рационализировать работу про</w:t>
      </w:r>
      <w:r w:rsidRPr="00163310">
        <w:rPr>
          <w:rFonts w:ascii="Times New Roman" w:hAnsi="Times New Roman" w:cs="Times New Roman"/>
          <w:sz w:val="28"/>
          <w:szCs w:val="28"/>
        </w:rPr>
        <w:softHyphen/>
        <w:t>изводственных подразделений на основе тщательной технологической и кон</w:t>
      </w:r>
      <w:r w:rsidRPr="00163310">
        <w:rPr>
          <w:rFonts w:ascii="Times New Roman" w:hAnsi="Times New Roman" w:cs="Times New Roman"/>
          <w:sz w:val="28"/>
          <w:szCs w:val="28"/>
        </w:rPr>
        <w:softHyphen/>
        <w:t>структорской подготовки производства, минимизации числа незапрограммиро</w:t>
      </w:r>
      <w:r w:rsidRPr="00163310">
        <w:rPr>
          <w:rFonts w:ascii="Times New Roman" w:hAnsi="Times New Roman" w:cs="Times New Roman"/>
          <w:sz w:val="28"/>
          <w:szCs w:val="28"/>
        </w:rPr>
        <w:softHyphen/>
        <w:t>ванных отклонений от запланированного процесса и четко рассчитанного хода производственного процесса;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4) наряду с автоматизацией проводится концентрация усилий и ресурсов на разработке новых технологических процессов, позволяющих организовать ускоренный переход на производство новых изделий и изготовление мелких партий на принципах крупносерийного и массового производства;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5) для, того чтобы все или подавляющее большинство отклонений обна</w:t>
      </w:r>
      <w:r w:rsidRPr="00163310">
        <w:rPr>
          <w:rFonts w:ascii="Times New Roman" w:hAnsi="Times New Roman" w:cs="Times New Roman"/>
          <w:sz w:val="28"/>
          <w:szCs w:val="28"/>
        </w:rPr>
        <w:softHyphen/>
        <w:t>руживались и урегулировались непосредственно производственным персоналом (мастером участка, цеха), необходимо создание организационно-управленче</w:t>
      </w:r>
      <w:r w:rsidRPr="00163310">
        <w:rPr>
          <w:rFonts w:ascii="Times New Roman" w:hAnsi="Times New Roman" w:cs="Times New Roman"/>
          <w:sz w:val="28"/>
          <w:szCs w:val="28"/>
        </w:rPr>
        <w:softHyphen/>
        <w:t>ских условий и механизма управления "снизу".</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японских фирмах разработка новых товаров обычно проводится группой экспертов, которые под руководством специалистов взаимодействуют друг с другом.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Здесь процесс разработки новых товаров является особым инстру</w:t>
      </w:r>
      <w:r w:rsidRPr="00163310">
        <w:rPr>
          <w:rFonts w:ascii="Times New Roman" w:hAnsi="Times New Roman" w:cs="Times New Roman"/>
          <w:sz w:val="28"/>
          <w:szCs w:val="28"/>
        </w:rPr>
        <w:softHyphen/>
        <w:t>ментом, который помогает научиться мыслить в категориях фирмы в целом.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
          <w:sz w:val="28"/>
          <w:szCs w:val="28"/>
        </w:rPr>
      </w:pPr>
      <w:r w:rsidRPr="00163310">
        <w:rPr>
          <w:rFonts w:ascii="Times New Roman" w:hAnsi="Times New Roman" w:cs="Times New Roman"/>
          <w:b/>
          <w:sz w:val="28"/>
          <w:szCs w:val="28"/>
        </w:rPr>
        <w:t>2.4.3 Виды и отличительные особенности стратегических решений фирм в сфере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Стратегические решения фирм в сфере управления су</w:t>
      </w:r>
      <w:r w:rsidRPr="00163310">
        <w:rPr>
          <w:rFonts w:ascii="Times New Roman" w:hAnsi="Times New Roman" w:cs="Times New Roman"/>
          <w:sz w:val="28"/>
          <w:szCs w:val="28"/>
        </w:rPr>
        <w:softHyphen/>
        <w:t>щественно отличаются на различных исторических отрезках разви</w:t>
      </w:r>
      <w:r w:rsidRPr="00163310">
        <w:rPr>
          <w:rFonts w:ascii="Times New Roman" w:hAnsi="Times New Roman" w:cs="Times New Roman"/>
          <w:sz w:val="28"/>
          <w:szCs w:val="28"/>
        </w:rPr>
        <w:softHyphen/>
        <w:t xml:space="preserve">тия общества. Решающим фактором этих различий выступают </w:t>
      </w:r>
      <w:r w:rsidRPr="00163310">
        <w:rPr>
          <w:rFonts w:ascii="Times New Roman" w:hAnsi="Times New Roman" w:cs="Times New Roman"/>
          <w:bCs/>
          <w:sz w:val="28"/>
          <w:szCs w:val="28"/>
        </w:rPr>
        <w:t>ка</w:t>
      </w:r>
      <w:r w:rsidRPr="00163310">
        <w:rPr>
          <w:rFonts w:ascii="Times New Roman" w:hAnsi="Times New Roman" w:cs="Times New Roman"/>
          <w:bCs/>
          <w:sz w:val="28"/>
          <w:szCs w:val="28"/>
        </w:rPr>
        <w:softHyphen/>
        <w:t>чественные изменения во внешней среде</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Отличительной особенностью внешней среды</w:t>
      </w:r>
      <w:r w:rsidRPr="00163310">
        <w:rPr>
          <w:rFonts w:ascii="Times New Roman" w:hAnsi="Times New Roman" w:cs="Times New Roman"/>
          <w:sz w:val="28"/>
          <w:szCs w:val="28"/>
        </w:rPr>
        <w:t xml:space="preserve"> высту</w:t>
      </w:r>
      <w:r w:rsidRPr="00163310">
        <w:rPr>
          <w:rFonts w:ascii="Times New Roman" w:hAnsi="Times New Roman" w:cs="Times New Roman"/>
          <w:sz w:val="28"/>
          <w:szCs w:val="28"/>
        </w:rPr>
        <w:softHyphen/>
        <w:t>пают:</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усиление межфункциональных связей между объектами и процессами внешней среды;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повышение степени неопределённости и непредсказуе</w:t>
      </w:r>
      <w:r w:rsidRPr="00163310">
        <w:rPr>
          <w:rFonts w:ascii="Times New Roman" w:hAnsi="Times New Roman" w:cs="Times New Roman"/>
          <w:sz w:val="28"/>
          <w:szCs w:val="28"/>
        </w:rPr>
        <w:softHyphen/>
        <w:t>мости комплексного характера внешней среды;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резкое повышение роли субъективного фактора, то есть профессионализма и прогностических качеств руководителей фирм, а также роли коллективных экспертиз.</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Эволюция систем внутрифирменного управления дает возможность понять, что сменившие друг друга системы рассчитывались на растущий уровень нестабильности (неопределенности), и, в особенности, на все большую непривычность (новизну) событий и все меньшую предсказуемость будущего.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В начале ХХ века применялись два типа систем управления предприятиями: управление на основе контроля над исполнением (постфактум); управление на основе экстраполяции прошлого.</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К настоящему времени сложились следующие типы систем управления: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связанные с </w:t>
      </w:r>
      <w:r w:rsidRPr="00163310">
        <w:rPr>
          <w:rFonts w:ascii="Times New Roman" w:hAnsi="Times New Roman" w:cs="Times New Roman"/>
          <w:bCs/>
          <w:sz w:val="28"/>
          <w:szCs w:val="28"/>
        </w:rPr>
        <w:t>определением позиции</w:t>
      </w:r>
      <w:r w:rsidRPr="00163310">
        <w:rPr>
          <w:rFonts w:ascii="Times New Roman" w:hAnsi="Times New Roman" w:cs="Times New Roman"/>
          <w:sz w:val="28"/>
          <w:szCs w:val="28"/>
        </w:rPr>
        <w:t xml:space="preserve"> (управление на основе предвидения изменений, когда возникают неожиданные явления и темп изменений ускоряется, однако, не настолько, чтобы нельзя было вовремя определить реакцию на них).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Этот тип управления включает: долгосрочное стратегическое планирование;  выбор стратегических позиций; связанные со </w:t>
      </w:r>
      <w:r w:rsidRPr="00163310">
        <w:rPr>
          <w:rFonts w:ascii="Times New Roman" w:hAnsi="Times New Roman" w:cs="Times New Roman"/>
          <w:bCs/>
          <w:sz w:val="28"/>
          <w:szCs w:val="28"/>
        </w:rPr>
        <w:t>своевременной реакцией</w:t>
      </w:r>
      <w:r w:rsidRPr="00163310">
        <w:rPr>
          <w:rFonts w:ascii="Times New Roman" w:hAnsi="Times New Roman" w:cs="Times New Roman"/>
          <w:sz w:val="28"/>
          <w:szCs w:val="28"/>
        </w:rPr>
        <w:t xml:space="preserve">, дающие ответ на быстрые и неожиданные изменения в окружающей среде (управление на основе гибких экстренных решений).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Этот тип управления включает: управление на основе ранжирования стратегических задач; управление по слабым сигналам; управление в условиях стратегических неожиданностей.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Анализ, интеграция этих систем управления позволяет сформировать метод стратегического управления, наиболее полно отвечающий условиям гибкости и неопределенности внешней среды.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Ряд специалистов считают, что стратегический менеджмент возник в 70-80 годы ХХ века.</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Так, П.Дойль выделяет следующие этапы и акценты в эволюции стратегического менеджмента [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финансовое, бюджетное планирование, составление бюджетов и контроль отклонений (пик развития – конец 1950-х годов);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перспективное, долгосрочное планирование, построение прогнозов и моделей будущего в виде определения наиболее важных целей (период  популярности – 1960-е годы);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стратегическое планирование, в виде принципов и методик поэтапной разработки перспективных долгосрочных планов, оценки альтернатив развития, определения наиболее эффективных решений, решения задач оптимизации распределения ресурсов (период наибольшей популярности – 1970-е годы);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стратегический менеджмент, акцент на учете изменений, управления в режиме реального времени (начало 1980-х годов).</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Таким образом, в зависимости от приоритета используемых подходов и реакции на внешние изменения в развитии корпоративного управления выделяют следующие этапы: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бюджетно-финансовый контроль;</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управление на основе экстраполяции;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предвидение изменений;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управление на основе гибких экстренных решений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Рассмотрим данные этапы (стадии) системных стратегических решений в сфере управления подробнее: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lastRenderedPageBreak/>
        <w:t>1. Принятие решений и управление на основе контроля (</w:t>
      </w:r>
      <w:r w:rsidRPr="00163310">
        <w:rPr>
          <w:rFonts w:ascii="Times New Roman" w:hAnsi="Times New Roman" w:cs="Times New Roman"/>
          <w:sz w:val="28"/>
          <w:szCs w:val="28"/>
        </w:rPr>
        <w:t xml:space="preserve">1900—1950 гг.) </w:t>
      </w:r>
      <w:r w:rsidRPr="00163310">
        <w:rPr>
          <w:rFonts w:ascii="Times New Roman" w:hAnsi="Times New Roman" w:cs="Times New Roman"/>
          <w:bCs/>
          <w:sz w:val="28"/>
          <w:szCs w:val="28"/>
        </w:rPr>
        <w:t>(см. рисунок 2.1).</w:t>
      </w:r>
      <w:r w:rsidRPr="00163310">
        <w:rPr>
          <w:rFonts w:ascii="Times New Roman" w:hAnsi="Times New Roman" w:cs="Times New Roman"/>
          <w:sz w:val="28"/>
          <w:szCs w:val="28"/>
        </w:rPr>
        <w:t xml:space="preserve">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object w:dxaOrig="7471" w:dyaOrig="23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76.6pt;height:154.15pt" o:ole="">
            <v:imagedata r:id="rId7" o:title=""/>
          </v:shape>
          <o:OLEObject Type="Embed" ProgID="PBrush" ShapeID="_x0000_i1029" DrawAspect="Content" ObjectID="_1419485223" r:id="rId8"/>
        </w:object>
      </w: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p>
    <w:p w:rsidR="00733200" w:rsidRPr="00163310" w:rsidRDefault="00733200" w:rsidP="00163310">
      <w:pPr>
        <w:shd w:val="clear" w:color="auto" w:fill="FFFFFF"/>
        <w:spacing w:after="0" w:line="240" w:lineRule="auto"/>
        <w:ind w:firstLine="709"/>
        <w:jc w:val="center"/>
        <w:rPr>
          <w:rFonts w:ascii="Times New Roman" w:hAnsi="Times New Roman" w:cs="Times New Roman"/>
          <w:bCs/>
          <w:sz w:val="28"/>
          <w:szCs w:val="28"/>
        </w:rPr>
      </w:pPr>
      <w:r w:rsidRPr="00163310">
        <w:rPr>
          <w:rFonts w:ascii="Times New Roman" w:hAnsi="Times New Roman" w:cs="Times New Roman"/>
          <w:bCs/>
          <w:sz w:val="28"/>
          <w:szCs w:val="28"/>
        </w:rPr>
        <w:t>Рисунок 2.1 - Управление на основе контроля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Этот этап характеризуется главным образом: </w:t>
      </w:r>
      <w:r w:rsidRPr="00163310">
        <w:rPr>
          <w:rFonts w:ascii="Times New Roman" w:hAnsi="Times New Roman" w:cs="Times New Roman"/>
          <w:bCs/>
          <w:sz w:val="28"/>
          <w:szCs w:val="28"/>
        </w:rPr>
        <w:t>эволюцион</w:t>
      </w:r>
      <w:r w:rsidRPr="00163310">
        <w:rPr>
          <w:rFonts w:ascii="Times New Roman" w:hAnsi="Times New Roman" w:cs="Times New Roman"/>
          <w:bCs/>
          <w:sz w:val="28"/>
          <w:szCs w:val="28"/>
        </w:rPr>
        <w:softHyphen/>
        <w:t>ным характером изменений во внешней среде; отсутствием глу</w:t>
      </w:r>
      <w:r w:rsidRPr="00163310">
        <w:rPr>
          <w:rFonts w:ascii="Times New Roman" w:hAnsi="Times New Roman" w:cs="Times New Roman"/>
          <w:bCs/>
          <w:sz w:val="28"/>
          <w:szCs w:val="28"/>
        </w:rPr>
        <w:softHyphen/>
        <w:t xml:space="preserve">боких качественных изменений. </w:t>
      </w:r>
      <w:r w:rsidRPr="00163310">
        <w:rPr>
          <w:rFonts w:ascii="Times New Roman" w:hAnsi="Times New Roman" w:cs="Times New Roman"/>
          <w:sz w:val="28"/>
          <w:szCs w:val="28"/>
        </w:rPr>
        <w:t xml:space="preserve"> Фирма имеет возможность рабо</w:t>
      </w:r>
      <w:r w:rsidRPr="00163310">
        <w:rPr>
          <w:rFonts w:ascii="Times New Roman" w:hAnsi="Times New Roman" w:cs="Times New Roman"/>
          <w:sz w:val="28"/>
          <w:szCs w:val="28"/>
        </w:rPr>
        <w:softHyphen/>
        <w:t>тать по достаточно стабильной технологии, выпускать устойчи</w:t>
      </w:r>
      <w:r w:rsidRPr="00163310">
        <w:rPr>
          <w:rFonts w:ascii="Times New Roman" w:hAnsi="Times New Roman" w:cs="Times New Roman"/>
          <w:sz w:val="28"/>
          <w:szCs w:val="28"/>
        </w:rPr>
        <w:softHyphen/>
        <w:t xml:space="preserve">вый ассортимент продукции, контролировать цены и планировать объёмы продаж и прибыли. </w:t>
      </w: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r w:rsidRPr="00163310">
        <w:rPr>
          <w:rFonts w:ascii="Times New Roman" w:hAnsi="Times New Roman" w:cs="Times New Roman"/>
          <w:sz w:val="28"/>
          <w:szCs w:val="28"/>
        </w:rPr>
        <w:t>Для данного этапа характерны: внутренняя направленность отчетности и плановой информации; отсутствие системной информации о внешних условиях деятельности предприятия. Бюджетный контроль осуществляется путем внесения попра</w:t>
      </w:r>
      <w:r w:rsidRPr="00163310">
        <w:rPr>
          <w:rFonts w:ascii="Times New Roman" w:hAnsi="Times New Roman" w:cs="Times New Roman"/>
          <w:sz w:val="28"/>
          <w:szCs w:val="28"/>
        </w:rPr>
        <w:softHyphen/>
        <w:t>вок в объем и структуру доходов/расходов, производства и сбы</w:t>
      </w:r>
      <w:r w:rsidRPr="00163310">
        <w:rPr>
          <w:rFonts w:ascii="Times New Roman" w:hAnsi="Times New Roman" w:cs="Times New Roman"/>
          <w:sz w:val="28"/>
          <w:szCs w:val="28"/>
        </w:rPr>
        <w:softHyphen/>
        <w:t>та по мере изменения текущей ситуации на рынке при условии сохранения основных направлений деятельности предприятия.</w:t>
      </w: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r w:rsidRPr="00163310">
        <w:rPr>
          <w:rFonts w:ascii="Times New Roman" w:hAnsi="Times New Roman" w:cs="Times New Roman"/>
          <w:sz w:val="28"/>
          <w:szCs w:val="28"/>
        </w:rPr>
        <w:t>Такая реакция на изменения наиболее естественна для пред</w:t>
      </w:r>
      <w:r w:rsidRPr="00163310">
        <w:rPr>
          <w:rFonts w:ascii="Times New Roman" w:hAnsi="Times New Roman" w:cs="Times New Roman"/>
          <w:sz w:val="28"/>
          <w:szCs w:val="28"/>
        </w:rPr>
        <w:softHyphen/>
        <w:t>приятия, но требует много времени на осознание неизбежности изменений, выработку новой стратегии и адаптацию к ней систе</w:t>
      </w:r>
      <w:r w:rsidRPr="00163310">
        <w:rPr>
          <w:rFonts w:ascii="Times New Roman" w:hAnsi="Times New Roman" w:cs="Times New Roman"/>
          <w:sz w:val="28"/>
          <w:szCs w:val="28"/>
        </w:rPr>
        <w:softHyphen/>
        <w:t>мы. В условиях нарастания темпов изменений такой тип управ</w:t>
      </w:r>
      <w:r w:rsidRPr="00163310">
        <w:rPr>
          <w:rFonts w:ascii="Times New Roman" w:hAnsi="Times New Roman" w:cs="Times New Roman"/>
          <w:sz w:val="28"/>
          <w:szCs w:val="28"/>
        </w:rPr>
        <w:softHyphen/>
        <w:t>ления неприемлем.</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2. Управление на основе экстраполяции тенден</w:t>
      </w:r>
      <w:r w:rsidRPr="00163310">
        <w:rPr>
          <w:rFonts w:ascii="Times New Roman" w:hAnsi="Times New Roman" w:cs="Times New Roman"/>
          <w:bCs/>
          <w:sz w:val="28"/>
          <w:szCs w:val="28"/>
        </w:rPr>
        <w:softHyphen/>
        <w:t>ций</w:t>
      </w:r>
      <w:r w:rsidRPr="00163310">
        <w:rPr>
          <w:rFonts w:ascii="Times New Roman" w:hAnsi="Times New Roman" w:cs="Times New Roman"/>
          <w:sz w:val="28"/>
          <w:szCs w:val="28"/>
        </w:rPr>
        <w:t xml:space="preserve"> (1951—1960 гг.) (см. рисунок 2.2).</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Фирма может достаточно уверенно представлять направ</w:t>
      </w:r>
      <w:r w:rsidRPr="00163310">
        <w:rPr>
          <w:rFonts w:ascii="Times New Roman" w:hAnsi="Times New Roman" w:cs="Times New Roman"/>
          <w:sz w:val="28"/>
          <w:szCs w:val="28"/>
        </w:rPr>
        <w:softHyphen/>
        <w:t>ления развития факторов внешней среды (динамику возврата ин</w:t>
      </w:r>
      <w:r w:rsidRPr="00163310">
        <w:rPr>
          <w:rFonts w:ascii="Times New Roman" w:hAnsi="Times New Roman" w:cs="Times New Roman"/>
          <w:sz w:val="28"/>
          <w:szCs w:val="28"/>
        </w:rPr>
        <w:softHyphen/>
        <w:t>вестиций; покупательской способности). Это возможно при от</w:t>
      </w:r>
      <w:r w:rsidRPr="00163310">
        <w:rPr>
          <w:rFonts w:ascii="Times New Roman" w:hAnsi="Times New Roman" w:cs="Times New Roman"/>
          <w:sz w:val="28"/>
          <w:szCs w:val="28"/>
        </w:rPr>
        <w:softHyphen/>
        <w:t>сутствии глубоких качественных скачков во внешней среде, не</w:t>
      </w:r>
      <w:r w:rsidRPr="00163310">
        <w:rPr>
          <w:rFonts w:ascii="Times New Roman" w:hAnsi="Times New Roman" w:cs="Times New Roman"/>
          <w:sz w:val="28"/>
          <w:szCs w:val="28"/>
        </w:rPr>
        <w:softHyphen/>
        <w:t>посредственно связанных с деятельностью фирмы.</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Бюджетно-финансовый контроль дополняется про</w:t>
      </w:r>
      <w:r w:rsidRPr="00163310">
        <w:rPr>
          <w:rFonts w:ascii="Times New Roman" w:hAnsi="Times New Roman" w:cs="Times New Roman"/>
          <w:sz w:val="28"/>
          <w:szCs w:val="28"/>
        </w:rPr>
        <w:softHyphen/>
        <w:t>гнозными оценками, экстраполирующими объемы продаж на несколько лет вперед.</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noProof/>
          <w:sz w:val="28"/>
          <w:szCs w:val="28"/>
        </w:rPr>
        <w:lastRenderedPageBreak/>
        <w:drawing>
          <wp:inline distT="0" distB="0" distL="0" distR="0">
            <wp:extent cx="6169025" cy="2060575"/>
            <wp:effectExtent l="1905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6169025" cy="2060575"/>
                    </a:xfrm>
                    <a:prstGeom prst="rect">
                      <a:avLst/>
                    </a:prstGeom>
                    <a:noFill/>
                    <a:ln w="9525">
                      <a:noFill/>
                      <a:miter lim="800000"/>
                      <a:headEnd/>
                      <a:tailEnd/>
                    </a:ln>
                  </pic:spPr>
                </pic:pic>
              </a:graphicData>
            </a:graphic>
          </wp:inline>
        </w:drawing>
      </w:r>
    </w:p>
    <w:p w:rsidR="00733200" w:rsidRPr="00163310" w:rsidRDefault="00733200" w:rsidP="00163310">
      <w:pPr>
        <w:shd w:val="clear" w:color="auto" w:fill="FFFFFF"/>
        <w:spacing w:after="0" w:line="240" w:lineRule="auto"/>
        <w:ind w:firstLine="709"/>
        <w:jc w:val="center"/>
        <w:rPr>
          <w:rFonts w:ascii="Times New Roman" w:hAnsi="Times New Roman" w:cs="Times New Roman"/>
          <w:bCs/>
          <w:sz w:val="28"/>
          <w:szCs w:val="28"/>
        </w:rPr>
      </w:pPr>
      <w:r w:rsidRPr="00163310">
        <w:rPr>
          <w:rFonts w:ascii="Times New Roman" w:hAnsi="Times New Roman" w:cs="Times New Roman"/>
          <w:bCs/>
          <w:sz w:val="28"/>
          <w:szCs w:val="28"/>
        </w:rPr>
        <w:t>Рисунок 2.2 - Управление на основе анализа тенденций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На основании контрольных цифр, задан</w:t>
      </w:r>
      <w:r w:rsidRPr="00163310">
        <w:rPr>
          <w:rFonts w:ascii="Times New Roman" w:hAnsi="Times New Roman" w:cs="Times New Roman"/>
          <w:sz w:val="28"/>
          <w:szCs w:val="28"/>
        </w:rPr>
        <w:softHyphen/>
        <w:t>ных в прогнозе продаж, определяются все функциональные пла</w:t>
      </w:r>
      <w:r w:rsidRPr="00163310">
        <w:rPr>
          <w:rFonts w:ascii="Times New Roman" w:hAnsi="Times New Roman" w:cs="Times New Roman"/>
          <w:sz w:val="28"/>
          <w:szCs w:val="28"/>
        </w:rPr>
        <w:softHyphen/>
        <w:t>ны: производства, маркетинга, снабжения и др., которые затем агрегируются в единый финансовый план.</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Главная задача менеджера состоит в выявлении экономических проблем, лими</w:t>
      </w:r>
      <w:r w:rsidRPr="00163310">
        <w:rPr>
          <w:rFonts w:ascii="Times New Roman" w:hAnsi="Times New Roman" w:cs="Times New Roman"/>
          <w:sz w:val="28"/>
          <w:szCs w:val="28"/>
        </w:rPr>
        <w:softHyphen/>
        <w:t>тирующих рост организации.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Следует отметить, что на этих двух этапах осуществляется управление:</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как ре</w:t>
      </w:r>
      <w:r w:rsidRPr="00163310">
        <w:rPr>
          <w:rFonts w:ascii="Times New Roman" w:hAnsi="Times New Roman" w:cs="Times New Roman"/>
          <w:sz w:val="28"/>
          <w:szCs w:val="28"/>
        </w:rPr>
        <w:softHyphen/>
        <w:t>акция производственной системы на контроль (см. рисунок 2.1);</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или в соответствии с предполагаемыми тенденциями (см. рисунок 2.2).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В связи с этим данное управление называется </w:t>
      </w:r>
      <w:r w:rsidRPr="00163310">
        <w:rPr>
          <w:rFonts w:ascii="Times New Roman" w:hAnsi="Times New Roman" w:cs="Times New Roman"/>
          <w:bCs/>
          <w:sz w:val="28"/>
          <w:szCs w:val="28"/>
        </w:rPr>
        <w:t>реактивным</w:t>
      </w:r>
      <w:r w:rsidRPr="00163310">
        <w:rPr>
          <w:rFonts w:ascii="Times New Roman" w:hAnsi="Times New Roman" w:cs="Times New Roman"/>
          <w:sz w:val="28"/>
          <w:szCs w:val="28"/>
        </w:rPr>
        <w:t xml:space="preserve"> (осно</w:t>
      </w:r>
      <w:r w:rsidRPr="00163310">
        <w:rPr>
          <w:rFonts w:ascii="Times New Roman" w:hAnsi="Times New Roman" w:cs="Times New Roman"/>
          <w:sz w:val="28"/>
          <w:szCs w:val="28"/>
        </w:rPr>
        <w:softHyphen/>
        <w:t>ванным на реакции).</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3. Управление на основе прогнозирования (</w:t>
      </w:r>
      <w:r w:rsidRPr="00163310">
        <w:rPr>
          <w:rFonts w:ascii="Times New Roman" w:hAnsi="Times New Roman" w:cs="Times New Roman"/>
          <w:sz w:val="28"/>
          <w:szCs w:val="28"/>
        </w:rPr>
        <w:t>1961—1980 гг.) (см. рисунок 2.3) (управление на основе пред</w:t>
      </w:r>
      <w:r w:rsidRPr="00163310">
        <w:rPr>
          <w:rFonts w:ascii="Times New Roman" w:hAnsi="Times New Roman" w:cs="Times New Roman"/>
          <w:sz w:val="28"/>
          <w:szCs w:val="28"/>
        </w:rPr>
        <w:softHyphen/>
        <w:t>видения изменений и определение реакции на них путем выра</w:t>
      </w:r>
      <w:r w:rsidRPr="00163310">
        <w:rPr>
          <w:rFonts w:ascii="Times New Roman" w:hAnsi="Times New Roman" w:cs="Times New Roman"/>
          <w:sz w:val="28"/>
          <w:szCs w:val="28"/>
        </w:rPr>
        <w:softHyphen/>
        <w:t>ботки соответствующей стратегии).</w:t>
      </w: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noProof/>
          <w:sz w:val="28"/>
          <w:szCs w:val="28"/>
        </w:rPr>
        <w:drawing>
          <wp:inline distT="0" distB="0" distL="0" distR="0">
            <wp:extent cx="6181725" cy="240855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6181725" cy="2408555"/>
                    </a:xfrm>
                    <a:prstGeom prst="rect">
                      <a:avLst/>
                    </a:prstGeom>
                    <a:noFill/>
                    <a:ln w="9525">
                      <a:noFill/>
                      <a:miter lim="800000"/>
                      <a:headEnd/>
                      <a:tailEnd/>
                    </a:ln>
                  </pic:spPr>
                </pic:pic>
              </a:graphicData>
            </a:graphic>
          </wp:inline>
        </w:drawing>
      </w: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r w:rsidRPr="00163310">
        <w:rPr>
          <w:rFonts w:ascii="Times New Roman" w:hAnsi="Times New Roman" w:cs="Times New Roman"/>
          <w:bCs/>
          <w:sz w:val="28"/>
          <w:szCs w:val="28"/>
        </w:rPr>
        <w:t>Рисунок 2.3 - Управление на основе прогнозирования</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Прогнозирование предполагает многофакторную вероятностную оценку развития событий на основе возможного исполь</w:t>
      </w:r>
      <w:r w:rsidRPr="00163310">
        <w:rPr>
          <w:rFonts w:ascii="Times New Roman" w:hAnsi="Times New Roman" w:cs="Times New Roman"/>
          <w:sz w:val="28"/>
          <w:szCs w:val="28"/>
        </w:rPr>
        <w:softHyphen/>
        <w:t>зования десятков методов прогнозирования (экстраполяции тен</w:t>
      </w:r>
      <w:r w:rsidRPr="00163310">
        <w:rPr>
          <w:rFonts w:ascii="Times New Roman" w:hAnsi="Times New Roman" w:cs="Times New Roman"/>
          <w:sz w:val="28"/>
          <w:szCs w:val="28"/>
        </w:rPr>
        <w:softHyphen/>
        <w:t>денций, метод дерева целей, методы сценариев, экспертных оце</w:t>
      </w:r>
      <w:r w:rsidRPr="00163310">
        <w:rPr>
          <w:rFonts w:ascii="Times New Roman" w:hAnsi="Times New Roman" w:cs="Times New Roman"/>
          <w:sz w:val="28"/>
          <w:szCs w:val="28"/>
        </w:rPr>
        <w:softHyphen/>
        <w:t>нок, мозгового штурма и других).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lastRenderedPageBreak/>
        <w:t>Для данной системы управ</w:t>
      </w:r>
      <w:r w:rsidRPr="00163310">
        <w:rPr>
          <w:rFonts w:ascii="Times New Roman" w:hAnsi="Times New Roman" w:cs="Times New Roman"/>
          <w:sz w:val="28"/>
          <w:szCs w:val="28"/>
        </w:rPr>
        <w:softHyphen/>
        <w:t xml:space="preserve">ления характерны:  отход от экстраполирования оценок; учет изменчивости факторов деятельности; анализ внутренних возможностей предприятия и внешних факторов; поиск путей наилучшего использования внутренних возможностей с учетом внешних ограничений и соответствия имеющихся резервов требованиям внешней среды; альтернативность решений.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На этой стадии пытаются создать систему количествен</w:t>
      </w:r>
      <w:r w:rsidRPr="00163310">
        <w:rPr>
          <w:rFonts w:ascii="Times New Roman" w:hAnsi="Times New Roman" w:cs="Times New Roman"/>
          <w:sz w:val="28"/>
          <w:szCs w:val="28"/>
        </w:rPr>
        <w:softHyphen/>
        <w:t>ных оценок, обосновывающих стратегию поведения фирмы. Такие системы оценок обычно включают: перечень новых и видоизменённых факторов, влияющих на деятельность фирмы; балльную оценку влияния этих факторов на стратегию управления фирмой.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Оценки выступают как динамические ряды (функция </w:t>
      </w:r>
      <w:r w:rsidRPr="00163310">
        <w:rPr>
          <w:rFonts w:ascii="Times New Roman" w:hAnsi="Times New Roman" w:cs="Times New Roman"/>
          <w:sz w:val="28"/>
          <w:szCs w:val="28"/>
          <w:lang w:val="en-US"/>
        </w:rPr>
        <w:t>t</w:t>
      </w:r>
      <w:r w:rsidRPr="00163310">
        <w:rPr>
          <w:rFonts w:ascii="Times New Roman" w:hAnsi="Times New Roman" w:cs="Times New Roman"/>
          <w:sz w:val="28"/>
          <w:szCs w:val="28"/>
        </w:rPr>
        <w:t>); количественную оценку как опасностей (степень риска), так и новых шансов (возможностей).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bCs/>
          <w:sz w:val="28"/>
          <w:szCs w:val="28"/>
        </w:rPr>
        <w:t>4. Управление на основе экстраординар</w:t>
      </w:r>
      <w:r w:rsidRPr="00163310">
        <w:rPr>
          <w:rFonts w:ascii="Times New Roman" w:hAnsi="Times New Roman" w:cs="Times New Roman"/>
          <w:bCs/>
          <w:sz w:val="28"/>
          <w:szCs w:val="28"/>
        </w:rPr>
        <w:softHyphen/>
        <w:t>ных решений</w:t>
      </w:r>
      <w:r w:rsidRPr="00163310">
        <w:rPr>
          <w:rFonts w:ascii="Times New Roman" w:hAnsi="Times New Roman" w:cs="Times New Roman"/>
          <w:sz w:val="28"/>
          <w:szCs w:val="28"/>
        </w:rPr>
        <w:t xml:space="preserve"> </w:t>
      </w:r>
      <w:r w:rsidRPr="00163310">
        <w:rPr>
          <w:rFonts w:ascii="Times New Roman" w:hAnsi="Times New Roman" w:cs="Times New Roman"/>
          <w:bCs/>
          <w:sz w:val="28"/>
          <w:szCs w:val="28"/>
        </w:rPr>
        <w:t>(стратегическое управление) (</w:t>
      </w:r>
      <w:r w:rsidRPr="00163310">
        <w:rPr>
          <w:rFonts w:ascii="Times New Roman" w:hAnsi="Times New Roman" w:cs="Times New Roman"/>
          <w:sz w:val="28"/>
          <w:szCs w:val="28"/>
        </w:rPr>
        <w:t>с начала 1980-х гг. по настоящее время, когда многие важные задачи возникают на</w:t>
      </w:r>
      <w:r w:rsidRPr="00163310">
        <w:rPr>
          <w:rFonts w:ascii="Times New Roman" w:hAnsi="Times New Roman" w:cs="Times New Roman"/>
          <w:sz w:val="28"/>
          <w:szCs w:val="28"/>
        </w:rPr>
        <w:softHyphen/>
        <w:t xml:space="preserve">столько стремительно, что их невозможно сразу предусмотреть) (см. рисунок 2.4).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noProof/>
          <w:sz w:val="28"/>
          <w:szCs w:val="28"/>
        </w:rPr>
        <w:drawing>
          <wp:inline distT="0" distB="0" distL="0" distR="0">
            <wp:extent cx="6169025" cy="2266950"/>
            <wp:effectExtent l="1905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6169025" cy="2266950"/>
                    </a:xfrm>
                    <a:prstGeom prst="rect">
                      <a:avLst/>
                    </a:prstGeom>
                    <a:noFill/>
                    <a:ln w="9525">
                      <a:noFill/>
                      <a:miter lim="800000"/>
                      <a:headEnd/>
                      <a:tailEnd/>
                    </a:ln>
                  </pic:spPr>
                </pic:pic>
              </a:graphicData>
            </a:graphic>
          </wp:inline>
        </w:drawing>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r w:rsidRPr="00163310">
        <w:rPr>
          <w:rFonts w:ascii="Times New Roman" w:hAnsi="Times New Roman" w:cs="Times New Roman"/>
          <w:bCs/>
          <w:sz w:val="28"/>
          <w:szCs w:val="28"/>
        </w:rPr>
        <w:t>Рисунок 2.4 - Управление в экстраординарных ситуациях.</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Условные обозначения: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object w:dxaOrig="240" w:dyaOrig="260">
          <v:shape id="_x0000_i1032" type="#_x0000_t75" style="width:12.15pt;height:13.2pt" o:ole="">
            <v:imagedata r:id="rId12" o:title=""/>
          </v:shape>
          <o:OLEObject Type="Embed" ProgID="Equation.2" ShapeID="_x0000_i1032" DrawAspect="Content" ObjectID="_1419485224" r:id="rId13"/>
        </w:object>
      </w:r>
      <w:r w:rsidRPr="00163310">
        <w:rPr>
          <w:rFonts w:ascii="Times New Roman" w:hAnsi="Times New Roman" w:cs="Times New Roman"/>
          <w:sz w:val="28"/>
          <w:szCs w:val="28"/>
          <w:lang w:val="en-US"/>
        </w:rPr>
        <w:t>Y</w:t>
      </w:r>
      <w:r w:rsidRPr="00163310">
        <w:rPr>
          <w:rFonts w:ascii="Times New Roman" w:hAnsi="Times New Roman" w:cs="Times New Roman"/>
          <w:sz w:val="28"/>
          <w:szCs w:val="28"/>
          <w:vertAlign w:val="subscript"/>
        </w:rPr>
        <w:t>1</w:t>
      </w:r>
      <w:r w:rsidRPr="00163310">
        <w:rPr>
          <w:rFonts w:ascii="Times New Roman" w:hAnsi="Times New Roman" w:cs="Times New Roman"/>
          <w:sz w:val="28"/>
          <w:szCs w:val="28"/>
        </w:rPr>
        <w:t xml:space="preserve">, </w:t>
      </w:r>
      <w:r w:rsidRPr="00163310">
        <w:rPr>
          <w:rFonts w:ascii="Times New Roman" w:hAnsi="Times New Roman" w:cs="Times New Roman"/>
          <w:sz w:val="28"/>
          <w:szCs w:val="28"/>
        </w:rPr>
        <w:object w:dxaOrig="240" w:dyaOrig="260">
          <v:shape id="_x0000_i1033" type="#_x0000_t75" style="width:12.15pt;height:13.2pt" o:ole="">
            <v:imagedata r:id="rId12" o:title=""/>
          </v:shape>
          <o:OLEObject Type="Embed" ProgID="Equation.2" ShapeID="_x0000_i1033" DrawAspect="Content" ObjectID="_1419485225" r:id="rId14"/>
        </w:object>
      </w:r>
      <w:r w:rsidRPr="00163310">
        <w:rPr>
          <w:rFonts w:ascii="Times New Roman" w:hAnsi="Times New Roman" w:cs="Times New Roman"/>
          <w:sz w:val="28"/>
          <w:szCs w:val="28"/>
          <w:lang w:val="en-US"/>
        </w:rPr>
        <w:t>Y</w:t>
      </w:r>
      <w:r w:rsidRPr="00163310">
        <w:rPr>
          <w:rFonts w:ascii="Times New Roman" w:hAnsi="Times New Roman" w:cs="Times New Roman"/>
          <w:sz w:val="28"/>
          <w:szCs w:val="28"/>
          <w:vertAlign w:val="subscript"/>
        </w:rPr>
        <w:t>2</w:t>
      </w:r>
      <w:r w:rsidRPr="00163310">
        <w:rPr>
          <w:rFonts w:ascii="Times New Roman" w:hAnsi="Times New Roman" w:cs="Times New Roman"/>
          <w:sz w:val="28"/>
          <w:szCs w:val="28"/>
        </w:rPr>
        <w:t>- скачки разрыва функ</w:t>
      </w:r>
      <w:r w:rsidRPr="00163310">
        <w:rPr>
          <w:rFonts w:ascii="Times New Roman" w:hAnsi="Times New Roman" w:cs="Times New Roman"/>
          <w:sz w:val="28"/>
          <w:szCs w:val="28"/>
        </w:rPr>
        <w:softHyphen/>
        <w:t>ций.</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Его суть состоит в том, что учитываются критические фазы, возможности критических обстоятельств.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Принимаемые решения могут иметь непредсказуемый итог, то есть вероятност</w:t>
      </w:r>
      <w:r w:rsidRPr="00163310">
        <w:rPr>
          <w:rFonts w:ascii="Times New Roman" w:hAnsi="Times New Roman" w:cs="Times New Roman"/>
          <w:sz w:val="28"/>
          <w:szCs w:val="28"/>
        </w:rPr>
        <w:softHyphen/>
        <w:t xml:space="preserve">ная оценка зачастую отсутствует.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 xml:space="preserve">Отличительные черты такой системы управления: акцент на внедрение стратегических решений и интеграцию управленческих действий; децентрализация и демократизация управления; рост значимости интуиции и усиление качественного подхода в оценках; рассмотрение предприятия как </w:t>
      </w:r>
      <w:r w:rsidRPr="00163310">
        <w:rPr>
          <w:rFonts w:ascii="Times New Roman" w:hAnsi="Times New Roman" w:cs="Times New Roman"/>
          <w:sz w:val="28"/>
          <w:szCs w:val="28"/>
        </w:rPr>
        <w:lastRenderedPageBreak/>
        <w:t>субъекта активного воздействия на среду; использование стратегии в качестве основного инструмента управления развитием предприятия.</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В случае экстраординарных ситуаций для принимаемых решений часто нет времени и объек</w:t>
      </w:r>
      <w:r w:rsidRPr="00163310">
        <w:rPr>
          <w:rFonts w:ascii="Times New Roman" w:hAnsi="Times New Roman" w:cs="Times New Roman"/>
          <w:sz w:val="28"/>
          <w:szCs w:val="28"/>
        </w:rPr>
        <w:softHyphen/>
        <w:t>тивных условий для всесторонней оценки эффективности реше</w:t>
      </w:r>
      <w:r w:rsidRPr="00163310">
        <w:rPr>
          <w:rFonts w:ascii="Times New Roman" w:hAnsi="Times New Roman" w:cs="Times New Roman"/>
          <w:sz w:val="28"/>
          <w:szCs w:val="28"/>
        </w:rPr>
        <w:softHyphen/>
        <w:t>ний. Важнейшим способом повышения надёжности управления на этой стадии выступает: развитие системы экспертных оценок; совершенствования методов прогнозирования и моделирования ситуаций.</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Стратегия управления фирмой в экстраординарных си</w:t>
      </w:r>
      <w:r w:rsidRPr="00163310">
        <w:rPr>
          <w:rFonts w:ascii="Times New Roman" w:hAnsi="Times New Roman" w:cs="Times New Roman"/>
          <w:sz w:val="28"/>
          <w:szCs w:val="28"/>
        </w:rPr>
        <w:softHyphen/>
        <w:t>туациях опирается на необходимость глубоких качественных из</w:t>
      </w:r>
      <w:r w:rsidRPr="00163310">
        <w:rPr>
          <w:rFonts w:ascii="Times New Roman" w:hAnsi="Times New Roman" w:cs="Times New Roman"/>
          <w:sz w:val="28"/>
          <w:szCs w:val="28"/>
        </w:rPr>
        <w:softHyphen/>
        <w:t>менений в деятельности фирмы. Их цель заключается в макси</w:t>
      </w:r>
      <w:r w:rsidRPr="00163310">
        <w:rPr>
          <w:rFonts w:ascii="Times New Roman" w:hAnsi="Times New Roman" w:cs="Times New Roman"/>
          <w:sz w:val="28"/>
          <w:szCs w:val="28"/>
        </w:rPr>
        <w:softHyphen/>
        <w:t>мальной адаптации фирмы к возможным экстраординарным си</w:t>
      </w:r>
      <w:r w:rsidRPr="00163310">
        <w:rPr>
          <w:rFonts w:ascii="Times New Roman" w:hAnsi="Times New Roman" w:cs="Times New Roman"/>
          <w:sz w:val="28"/>
          <w:szCs w:val="28"/>
        </w:rPr>
        <w:softHyphen/>
        <w:t>туациям, их предотвращении, нейтрализации или смягчении дей</w:t>
      </w:r>
      <w:r w:rsidRPr="00163310">
        <w:rPr>
          <w:rFonts w:ascii="Times New Roman" w:hAnsi="Times New Roman" w:cs="Times New Roman"/>
          <w:sz w:val="28"/>
          <w:szCs w:val="28"/>
        </w:rPr>
        <w:softHyphen/>
        <w:t>ствия. Этим целям служат: научно-техническая политика фирмы, направленная на поиск и создание качественно новых конкурентоспособных то</w:t>
      </w:r>
      <w:r w:rsidRPr="00163310">
        <w:rPr>
          <w:rFonts w:ascii="Times New Roman" w:hAnsi="Times New Roman" w:cs="Times New Roman"/>
          <w:sz w:val="28"/>
          <w:szCs w:val="28"/>
        </w:rPr>
        <w:softHyphen/>
        <w:t>варов на базе наукоёмких технологий; поиск и закрепление на нескольких перспективных рынках сбыта; включение фирмы в международные и федеральные (государственные) программы развития приоритетных направлений научно-технической политики; наиболее рациональное размещение инвестиций и капи</w:t>
      </w:r>
      <w:r w:rsidRPr="00163310">
        <w:rPr>
          <w:rFonts w:ascii="Times New Roman" w:hAnsi="Times New Roman" w:cs="Times New Roman"/>
          <w:sz w:val="28"/>
          <w:szCs w:val="28"/>
        </w:rPr>
        <w:softHyphen/>
        <w:t>тализация прибыли; постоянная профессиональная готовность кадров к ра</w:t>
      </w:r>
      <w:r w:rsidRPr="00163310">
        <w:rPr>
          <w:rFonts w:ascii="Times New Roman" w:hAnsi="Times New Roman" w:cs="Times New Roman"/>
          <w:sz w:val="28"/>
          <w:szCs w:val="28"/>
        </w:rPr>
        <w:softHyphen/>
        <w:t>боте в экстраординарных ситуациях.</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 xml:space="preserve">Анализ позиций фирмы должен учитывать следующие </w:t>
      </w:r>
      <w:r w:rsidRPr="00163310">
        <w:rPr>
          <w:rFonts w:ascii="Times New Roman" w:hAnsi="Times New Roman" w:cs="Times New Roman"/>
          <w:bCs/>
          <w:sz w:val="28"/>
          <w:szCs w:val="28"/>
        </w:rPr>
        <w:t>условия и обстоятель</w:t>
      </w:r>
      <w:r w:rsidRPr="00163310">
        <w:rPr>
          <w:rFonts w:ascii="Times New Roman" w:hAnsi="Times New Roman" w:cs="Times New Roman"/>
          <w:bCs/>
          <w:sz w:val="28"/>
          <w:szCs w:val="28"/>
        </w:rPr>
        <w:softHyphen/>
        <w:t xml:space="preserve">ства конкурентной борьбы: </w:t>
      </w:r>
      <w:r w:rsidRPr="00163310">
        <w:rPr>
          <w:rFonts w:ascii="Times New Roman" w:hAnsi="Times New Roman" w:cs="Times New Roman"/>
          <w:sz w:val="28"/>
          <w:szCs w:val="28"/>
        </w:rPr>
        <w:t>1) методы повышения резервов деятельности фирмы; 2) выбор наиболее предпочтительных стратегий; 3) критерии отбора оптимальной стратегии (с учетом конкурен</w:t>
      </w:r>
      <w:r w:rsidRPr="00163310">
        <w:rPr>
          <w:rFonts w:ascii="Times New Roman" w:hAnsi="Times New Roman" w:cs="Times New Roman"/>
          <w:sz w:val="28"/>
          <w:szCs w:val="28"/>
        </w:rPr>
        <w:softHyphen/>
        <w:t>тов, рынков, каналов товародвижения и т. д.); 4) методы выбора стратегии, при которых учитываются: перспективы; приоритеты; распределение ресурсов;пути и направления диверсификации производства.</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Следует отметить, что по мере движения от первого к четвёртому этапу после</w:t>
      </w:r>
      <w:r w:rsidRPr="00163310">
        <w:rPr>
          <w:rFonts w:ascii="Times New Roman" w:hAnsi="Times New Roman" w:cs="Times New Roman"/>
          <w:sz w:val="28"/>
          <w:szCs w:val="28"/>
        </w:rPr>
        <w:softHyphen/>
        <w:t>довательно уменьшается доля детерминирования факторов и уве</w:t>
      </w:r>
      <w:r w:rsidRPr="00163310">
        <w:rPr>
          <w:rFonts w:ascii="Times New Roman" w:hAnsi="Times New Roman" w:cs="Times New Roman"/>
          <w:sz w:val="28"/>
          <w:szCs w:val="28"/>
        </w:rPr>
        <w:softHyphen/>
        <w:t xml:space="preserve">личивается доля вероятностных и непредсказуемых факторов. </w:t>
      </w: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sz w:val="28"/>
          <w:szCs w:val="28"/>
        </w:rPr>
        <w:t>Сравнительная характеристика рассмотренных систем кор</w:t>
      </w:r>
      <w:r w:rsidRPr="00163310">
        <w:rPr>
          <w:rFonts w:ascii="Times New Roman" w:hAnsi="Times New Roman" w:cs="Times New Roman"/>
          <w:sz w:val="28"/>
          <w:szCs w:val="28"/>
        </w:rPr>
        <w:softHyphen/>
        <w:t>поративного управления представлена в таблицах 2.4 и 2.5.</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Сменяющие друг друга системы управления ориентированы на растущий уровень нестабильности среды и все меньшую предсказуемость будущего. Таким образом, возникновение и практическое использование приемов стратегического управле</w:t>
      </w:r>
      <w:r w:rsidRPr="00163310">
        <w:rPr>
          <w:rFonts w:ascii="Times New Roman" w:hAnsi="Times New Roman" w:cs="Times New Roman"/>
          <w:sz w:val="28"/>
          <w:szCs w:val="28"/>
        </w:rPr>
        <w:softHyphen/>
        <w:t>ния можно рассматривать как реакцию на усложнение управлен</w:t>
      </w:r>
      <w:r w:rsidRPr="00163310">
        <w:rPr>
          <w:rFonts w:ascii="Times New Roman" w:hAnsi="Times New Roman" w:cs="Times New Roman"/>
          <w:sz w:val="28"/>
          <w:szCs w:val="28"/>
        </w:rPr>
        <w:softHyphen/>
        <w:t xml:space="preserve">ческих задач. На рисунке 2.5 представлены </w:t>
      </w:r>
      <w:r w:rsidRPr="00163310">
        <w:rPr>
          <w:rFonts w:ascii="Times New Roman" w:hAnsi="Times New Roman" w:cs="Times New Roman"/>
          <w:bCs/>
          <w:sz w:val="28"/>
          <w:szCs w:val="28"/>
        </w:rPr>
        <w:t>этапы стратегического управления</w:t>
      </w:r>
      <w:r w:rsidRPr="00163310">
        <w:rPr>
          <w:rFonts w:ascii="Times New Roman" w:hAnsi="Times New Roman" w:cs="Times New Roman"/>
          <w:sz w:val="28"/>
          <w:szCs w:val="28"/>
        </w:rPr>
        <w:t>, кото</w:t>
      </w:r>
      <w:r w:rsidRPr="00163310">
        <w:rPr>
          <w:rFonts w:ascii="Times New Roman" w:hAnsi="Times New Roman" w:cs="Times New Roman"/>
          <w:sz w:val="28"/>
          <w:szCs w:val="28"/>
        </w:rPr>
        <w:softHyphen/>
        <w:t xml:space="preserve">рые характеризуются последовательно уменьшающейся долей факторов детерминированной природы. </w:t>
      </w:r>
      <w:r w:rsidR="00163310">
        <w:rPr>
          <w:rFonts w:ascii="Times New Roman" w:hAnsi="Times New Roman" w:cs="Times New Roman"/>
          <w:sz w:val="28"/>
          <w:szCs w:val="28"/>
        </w:rPr>
        <w:t xml:space="preserve"> </w:t>
      </w:r>
      <w:r w:rsidRPr="00163310">
        <w:rPr>
          <w:rFonts w:ascii="Times New Roman" w:hAnsi="Times New Roman" w:cs="Times New Roman"/>
          <w:sz w:val="28"/>
          <w:szCs w:val="28"/>
        </w:rPr>
        <w:t>Однако такое выделение этапов по функциональным признакам слишком упрощает реальный процесс развития теории и практики стратегического менеджмента разрывает исторические связи с его историческими предшественниками – стратегическим управлением странами, городами, регионами, армиями, торговым домами, крупными хозяйствами.</w:t>
      </w:r>
    </w:p>
    <w:p w:rsidR="00163310" w:rsidRDefault="00163310" w:rsidP="00163310">
      <w:pPr>
        <w:shd w:val="clear" w:color="auto" w:fill="FFFFFF"/>
        <w:spacing w:after="0" w:line="240" w:lineRule="auto"/>
        <w:ind w:firstLine="709"/>
        <w:jc w:val="both"/>
        <w:rPr>
          <w:rFonts w:ascii="Times New Roman" w:hAnsi="Times New Roman" w:cs="Times New Roman"/>
          <w:iCs/>
          <w:sz w:val="28"/>
          <w:szCs w:val="28"/>
        </w:rPr>
      </w:pPr>
    </w:p>
    <w:p w:rsidR="00733200" w:rsidRPr="00163310" w:rsidRDefault="00733200" w:rsidP="00163310">
      <w:pPr>
        <w:shd w:val="clear" w:color="auto" w:fill="FFFFFF"/>
        <w:spacing w:after="0" w:line="240" w:lineRule="auto"/>
        <w:ind w:firstLine="709"/>
        <w:jc w:val="both"/>
        <w:rPr>
          <w:rFonts w:ascii="Times New Roman" w:hAnsi="Times New Roman" w:cs="Times New Roman"/>
          <w:sz w:val="28"/>
          <w:szCs w:val="28"/>
        </w:rPr>
      </w:pPr>
      <w:r w:rsidRPr="00163310">
        <w:rPr>
          <w:rFonts w:ascii="Times New Roman" w:hAnsi="Times New Roman" w:cs="Times New Roman"/>
          <w:iCs/>
          <w:sz w:val="28"/>
          <w:szCs w:val="28"/>
        </w:rPr>
        <w:lastRenderedPageBreak/>
        <w:t xml:space="preserve">Таблица 2.4 - </w:t>
      </w:r>
      <w:r w:rsidRPr="00163310">
        <w:rPr>
          <w:rFonts w:ascii="Times New Roman" w:hAnsi="Times New Roman" w:cs="Times New Roman"/>
          <w:bCs/>
          <w:sz w:val="28"/>
          <w:szCs w:val="28"/>
        </w:rPr>
        <w:t>Сравнительные характеристики систем управления</w:t>
      </w:r>
    </w:p>
    <w:tbl>
      <w:tblPr>
        <w:tblW w:w="0" w:type="auto"/>
        <w:jc w:val="center"/>
        <w:tblLayout w:type="fixed"/>
        <w:tblCellMar>
          <w:left w:w="40" w:type="dxa"/>
          <w:right w:w="40" w:type="dxa"/>
        </w:tblCellMar>
        <w:tblLook w:val="0000"/>
      </w:tblPr>
      <w:tblGrid>
        <w:gridCol w:w="1831"/>
        <w:gridCol w:w="1984"/>
        <w:gridCol w:w="1911"/>
        <w:gridCol w:w="1917"/>
        <w:gridCol w:w="1829"/>
      </w:tblGrid>
      <w:tr w:rsidR="00733200" w:rsidRPr="00163310" w:rsidTr="00F12C2F">
        <w:tblPrEx>
          <w:tblCellMar>
            <w:top w:w="0" w:type="dxa"/>
            <w:bottom w:w="0" w:type="dxa"/>
          </w:tblCellMar>
        </w:tblPrEx>
        <w:trPr>
          <w:trHeight w:hRule="exact" w:val="1265"/>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bCs/>
                <w:sz w:val="24"/>
                <w:szCs w:val="24"/>
              </w:rPr>
              <w:t>Параметры</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bCs/>
                <w:sz w:val="24"/>
                <w:szCs w:val="24"/>
              </w:rPr>
              <w:t>Управление на основе контроля</w:t>
            </w:r>
          </w:p>
        </w:tc>
        <w:tc>
          <w:tcPr>
            <w:tcW w:w="191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bCs/>
                <w:sz w:val="24"/>
                <w:szCs w:val="24"/>
              </w:rPr>
              <w:t>Управление на основе экстра</w:t>
            </w:r>
            <w:r w:rsidRPr="00163310">
              <w:rPr>
                <w:rFonts w:ascii="Times New Roman" w:hAnsi="Times New Roman" w:cs="Times New Roman"/>
                <w:bCs/>
                <w:sz w:val="24"/>
                <w:szCs w:val="24"/>
              </w:rPr>
              <w:softHyphen/>
              <w:t>поляции</w:t>
            </w:r>
          </w:p>
        </w:tc>
        <w:tc>
          <w:tcPr>
            <w:tcW w:w="1917"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bCs/>
                <w:sz w:val="24"/>
                <w:szCs w:val="24"/>
              </w:rPr>
              <w:t>Управление на основе предвидения изменений</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bCs/>
                <w:sz w:val="24"/>
                <w:szCs w:val="24"/>
              </w:rPr>
              <w:t>Стратегическое управление</w:t>
            </w:r>
          </w:p>
        </w:tc>
      </w:tr>
      <w:tr w:rsidR="00733200" w:rsidRPr="00163310" w:rsidTr="00F12C2F">
        <w:tblPrEx>
          <w:tblCellMar>
            <w:top w:w="0" w:type="dxa"/>
            <w:bottom w:w="0" w:type="dxa"/>
          </w:tblCellMar>
        </w:tblPrEx>
        <w:trPr>
          <w:trHeight w:hRule="exact" w:val="1298"/>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Допущения</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Прошлое повторяется</w:t>
            </w:r>
          </w:p>
        </w:tc>
        <w:tc>
          <w:tcPr>
            <w:tcW w:w="191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Тенденции сохраняются</w:t>
            </w:r>
          </w:p>
        </w:tc>
        <w:tc>
          <w:tcPr>
            <w:tcW w:w="1917"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Новые явле</w:t>
            </w:r>
            <w:r w:rsidRPr="00163310">
              <w:rPr>
                <w:rFonts w:ascii="Times New Roman" w:hAnsi="Times New Roman" w:cs="Times New Roman"/>
                <w:sz w:val="24"/>
                <w:szCs w:val="24"/>
              </w:rPr>
              <w:softHyphen/>
              <w:t>ния/тенден</w:t>
            </w:r>
            <w:r w:rsidRPr="00163310">
              <w:rPr>
                <w:rFonts w:ascii="Times New Roman" w:hAnsi="Times New Roman" w:cs="Times New Roman"/>
                <w:sz w:val="24"/>
                <w:szCs w:val="24"/>
              </w:rPr>
              <w:softHyphen/>
              <w:t>ции предсказуемы</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Частичная предсказуе</w:t>
            </w:r>
            <w:r w:rsidRPr="00163310">
              <w:rPr>
                <w:rFonts w:ascii="Times New Roman" w:hAnsi="Times New Roman" w:cs="Times New Roman"/>
                <w:sz w:val="24"/>
                <w:szCs w:val="24"/>
              </w:rPr>
              <w:softHyphen/>
              <w:t>мость по слабым сигналам</w:t>
            </w:r>
          </w:p>
        </w:tc>
      </w:tr>
      <w:tr w:rsidR="00733200" w:rsidRPr="00163310" w:rsidTr="00F12C2F">
        <w:tblPrEx>
          <w:tblCellMar>
            <w:top w:w="0" w:type="dxa"/>
            <w:bottom w:w="0" w:type="dxa"/>
          </w:tblCellMar>
        </w:tblPrEx>
        <w:trPr>
          <w:trHeight w:hRule="exact" w:val="990"/>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Тип изме</w:t>
            </w:r>
            <w:r w:rsidRPr="00163310">
              <w:rPr>
                <w:rFonts w:ascii="Times New Roman" w:hAnsi="Times New Roman" w:cs="Times New Roman"/>
                <w:sz w:val="24"/>
                <w:szCs w:val="24"/>
              </w:rPr>
              <w:softHyphen/>
              <w:t>нений</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Медленнее реакции фирмы</w:t>
            </w:r>
          </w:p>
        </w:tc>
        <w:tc>
          <w:tcPr>
            <w:tcW w:w="3828" w:type="dxa"/>
            <w:gridSpan w:val="2"/>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Сравним с реакцией фирмы</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Быстрее реакции фирмы</w:t>
            </w:r>
          </w:p>
        </w:tc>
      </w:tr>
      <w:tr w:rsidR="00733200" w:rsidRPr="00163310" w:rsidTr="00F12C2F">
        <w:tblPrEx>
          <w:tblCellMar>
            <w:top w:w="0" w:type="dxa"/>
            <w:bottom w:w="0" w:type="dxa"/>
          </w:tblCellMar>
        </w:tblPrEx>
        <w:trPr>
          <w:trHeight w:hRule="exact" w:val="403"/>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Процесс</w:t>
            </w:r>
          </w:p>
        </w:tc>
        <w:tc>
          <w:tcPr>
            <w:tcW w:w="5812" w:type="dxa"/>
            <w:gridSpan w:val="3"/>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Циклический</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Реальное время</w:t>
            </w:r>
          </w:p>
        </w:tc>
      </w:tr>
      <w:tr w:rsidR="00733200" w:rsidRPr="00163310" w:rsidTr="00F12C2F">
        <w:tblPrEx>
          <w:tblCellMar>
            <w:top w:w="0" w:type="dxa"/>
            <w:bottom w:w="0" w:type="dxa"/>
          </w:tblCellMar>
        </w:tblPrEx>
        <w:trPr>
          <w:trHeight w:hRule="exact" w:val="1422"/>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Основа управления</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Контроль от</w:t>
            </w:r>
            <w:r w:rsidRPr="00163310">
              <w:rPr>
                <w:rFonts w:ascii="Times New Roman" w:hAnsi="Times New Roman" w:cs="Times New Roman"/>
                <w:sz w:val="24"/>
                <w:szCs w:val="24"/>
              </w:rPr>
              <w:softHyphen/>
              <w:t>клонений, комплексное управление</w:t>
            </w:r>
          </w:p>
        </w:tc>
        <w:tc>
          <w:tcPr>
            <w:tcW w:w="191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Целевое управление</w:t>
            </w:r>
          </w:p>
        </w:tc>
        <w:tc>
          <w:tcPr>
            <w:tcW w:w="1917"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Стратегичес</w:t>
            </w:r>
            <w:r w:rsidRPr="00163310">
              <w:rPr>
                <w:rFonts w:ascii="Times New Roman" w:hAnsi="Times New Roman" w:cs="Times New Roman"/>
                <w:sz w:val="24"/>
                <w:szCs w:val="24"/>
              </w:rPr>
              <w:softHyphen/>
              <w:t>кий анализ</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Учет разви</w:t>
            </w:r>
            <w:r w:rsidRPr="00163310">
              <w:rPr>
                <w:rFonts w:ascii="Times New Roman" w:hAnsi="Times New Roman" w:cs="Times New Roman"/>
                <w:sz w:val="24"/>
                <w:szCs w:val="24"/>
              </w:rPr>
              <w:softHyphen/>
              <w:t>тия рынка и внешней среды</w:t>
            </w:r>
          </w:p>
        </w:tc>
      </w:tr>
      <w:tr w:rsidR="00733200" w:rsidRPr="00163310" w:rsidTr="00F12C2F">
        <w:tblPrEx>
          <w:tblCellMar>
            <w:top w:w="0" w:type="dxa"/>
            <w:bottom w:w="0" w:type="dxa"/>
          </w:tblCellMar>
        </w:tblPrEx>
        <w:trPr>
          <w:trHeight w:hRule="exact" w:val="756"/>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Акцент в управлении</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Стабиль</w:t>
            </w:r>
            <w:r w:rsidRPr="00163310">
              <w:rPr>
                <w:rFonts w:ascii="Times New Roman" w:hAnsi="Times New Roman" w:cs="Times New Roman"/>
                <w:sz w:val="24"/>
                <w:szCs w:val="24"/>
              </w:rPr>
              <w:softHyphen/>
              <w:t>ность / реактивность</w:t>
            </w:r>
          </w:p>
        </w:tc>
        <w:tc>
          <w:tcPr>
            <w:tcW w:w="191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Предвидение</w:t>
            </w:r>
          </w:p>
        </w:tc>
        <w:tc>
          <w:tcPr>
            <w:tcW w:w="1917"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Исследова</w:t>
            </w:r>
            <w:r w:rsidRPr="00163310">
              <w:rPr>
                <w:rFonts w:ascii="Times New Roman" w:hAnsi="Times New Roman" w:cs="Times New Roman"/>
                <w:sz w:val="24"/>
                <w:szCs w:val="24"/>
              </w:rPr>
              <w:softHyphen/>
              <w:t>ние</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Творчество</w:t>
            </w:r>
          </w:p>
        </w:tc>
      </w:tr>
      <w:tr w:rsidR="00733200" w:rsidRPr="00163310" w:rsidTr="00F12C2F">
        <w:tblPrEx>
          <w:tblCellMar>
            <w:top w:w="0" w:type="dxa"/>
            <w:bottom w:w="0" w:type="dxa"/>
          </w:tblCellMar>
        </w:tblPrEx>
        <w:trPr>
          <w:trHeight w:hRule="exact" w:val="288"/>
          <w:jc w:val="center"/>
        </w:trPr>
        <w:tc>
          <w:tcPr>
            <w:tcW w:w="183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Период</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 xml:space="preserve">С </w:t>
            </w:r>
            <w:smartTag w:uri="urn:schemas-microsoft-com:office:smarttags" w:element="metricconverter">
              <w:smartTagPr>
                <w:attr w:name="ProductID" w:val="1900 г"/>
              </w:smartTagPr>
              <w:r w:rsidRPr="00163310">
                <w:rPr>
                  <w:rFonts w:ascii="Times New Roman" w:hAnsi="Times New Roman" w:cs="Times New Roman"/>
                  <w:sz w:val="24"/>
                  <w:szCs w:val="24"/>
                </w:rPr>
                <w:t>1900 г</w:t>
              </w:r>
            </w:smartTag>
            <w:r w:rsidRPr="00163310">
              <w:rPr>
                <w:rFonts w:ascii="Times New Roman" w:hAnsi="Times New Roman" w:cs="Times New Roman"/>
                <w:sz w:val="24"/>
                <w:szCs w:val="24"/>
              </w:rPr>
              <w:t>.</w:t>
            </w:r>
          </w:p>
        </w:tc>
        <w:tc>
          <w:tcPr>
            <w:tcW w:w="1911"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 1950-х гг.</w:t>
            </w:r>
          </w:p>
        </w:tc>
        <w:tc>
          <w:tcPr>
            <w:tcW w:w="1917"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 1960-х гг.</w:t>
            </w:r>
          </w:p>
        </w:tc>
        <w:tc>
          <w:tcPr>
            <w:tcW w:w="1829" w:type="dxa"/>
            <w:tcBorders>
              <w:top w:val="single" w:sz="6" w:space="0" w:color="auto"/>
              <w:left w:val="single" w:sz="6" w:space="0" w:color="auto"/>
              <w:bottom w:val="single" w:sz="6" w:space="0" w:color="auto"/>
              <w:right w:val="single" w:sz="6" w:space="0" w:color="auto"/>
            </w:tcBorders>
            <w:shd w:val="clear" w:color="auto" w:fill="FFFFFF"/>
          </w:tcPr>
          <w:p w:rsidR="00733200" w:rsidRPr="00163310" w:rsidRDefault="00733200" w:rsidP="00163310">
            <w:pPr>
              <w:shd w:val="clear" w:color="auto" w:fill="FFFFFF"/>
              <w:spacing w:after="0" w:line="240" w:lineRule="auto"/>
              <w:jc w:val="both"/>
              <w:rPr>
                <w:rFonts w:ascii="Times New Roman" w:hAnsi="Times New Roman" w:cs="Times New Roman"/>
                <w:sz w:val="24"/>
                <w:szCs w:val="24"/>
              </w:rPr>
            </w:pPr>
            <w:r w:rsidRPr="00163310">
              <w:rPr>
                <w:rFonts w:ascii="Times New Roman" w:hAnsi="Times New Roman" w:cs="Times New Roman"/>
                <w:sz w:val="24"/>
                <w:szCs w:val="24"/>
              </w:rPr>
              <w:t>С 1980-х гг.</w:t>
            </w:r>
          </w:p>
        </w:tc>
      </w:tr>
    </w:tbl>
    <w:p w:rsidR="00733200" w:rsidRPr="00163310" w:rsidRDefault="00733200" w:rsidP="00163310">
      <w:pPr>
        <w:shd w:val="clear" w:color="auto" w:fill="FFFFFF"/>
        <w:spacing w:after="0" w:line="240" w:lineRule="auto"/>
        <w:ind w:firstLine="709"/>
        <w:jc w:val="both"/>
        <w:rPr>
          <w:rFonts w:ascii="Times New Roman" w:hAnsi="Times New Roman" w:cs="Times New Roman"/>
          <w:bCs/>
          <w:sz w:val="28"/>
          <w:szCs w:val="28"/>
        </w:rPr>
      </w:pPr>
      <w:r w:rsidRPr="00163310">
        <w:rPr>
          <w:rFonts w:ascii="Times New Roman" w:hAnsi="Times New Roman" w:cs="Times New Roman"/>
          <w:sz w:val="28"/>
          <w:szCs w:val="28"/>
        </w:rPr>
        <w:t>Таблица 2.5  - Характеристика эволюции управленческих систем</w:t>
      </w:r>
    </w:p>
    <w:tbl>
      <w:tblPr>
        <w:tblStyle w:val="20"/>
        <w:tblW w:w="10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7"/>
        <w:gridCol w:w="1673"/>
        <w:gridCol w:w="1327"/>
        <w:gridCol w:w="1605"/>
        <w:gridCol w:w="1690"/>
        <w:gridCol w:w="1913"/>
      </w:tblGrid>
      <w:tr w:rsidR="00733200" w:rsidRPr="00163310" w:rsidTr="00F12C2F">
        <w:trPr>
          <w:jc w:val="center"/>
        </w:trPr>
        <w:tc>
          <w:tcPr>
            <w:tcW w:w="2027" w:type="dxa"/>
            <w:vMerge w:val="restart"/>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Предсказуемость будущего</w:t>
            </w:r>
          </w:p>
        </w:tc>
        <w:tc>
          <w:tcPr>
            <w:tcW w:w="167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smartTag w:uri="urn:schemas-microsoft-com:office:smarttags" w:element="metricconverter">
              <w:smartTagPr>
                <w:attr w:name="ProductID" w:val="1900 г"/>
              </w:smartTagPr>
              <w:r w:rsidRPr="00163310">
                <w:rPr>
                  <w:rFonts w:ascii="Times New Roman" w:hAnsi="Times New Roman" w:cs="Times New Roman"/>
                  <w:bCs/>
                  <w:sz w:val="24"/>
                  <w:szCs w:val="24"/>
                </w:rPr>
                <w:t>1900 г</w:t>
              </w:r>
            </w:smartTag>
            <w:r w:rsidRPr="00163310">
              <w:rPr>
                <w:rFonts w:ascii="Times New Roman" w:hAnsi="Times New Roman" w:cs="Times New Roman"/>
                <w:bCs/>
                <w:sz w:val="24"/>
                <w:szCs w:val="24"/>
              </w:rPr>
              <w:t>.</w:t>
            </w:r>
          </w:p>
        </w:tc>
        <w:tc>
          <w:tcPr>
            <w:tcW w:w="13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smartTag w:uri="urn:schemas-microsoft-com:office:smarttags" w:element="metricconverter">
              <w:smartTagPr>
                <w:attr w:name="ProductID" w:val="1930 г"/>
              </w:smartTagPr>
              <w:r w:rsidRPr="00163310">
                <w:rPr>
                  <w:rFonts w:ascii="Times New Roman" w:hAnsi="Times New Roman" w:cs="Times New Roman"/>
                  <w:bCs/>
                  <w:sz w:val="24"/>
                  <w:szCs w:val="24"/>
                </w:rPr>
                <w:t>1930 г</w:t>
              </w:r>
            </w:smartTag>
            <w:r w:rsidRPr="00163310">
              <w:rPr>
                <w:rFonts w:ascii="Times New Roman" w:hAnsi="Times New Roman" w:cs="Times New Roman"/>
                <w:bCs/>
                <w:sz w:val="24"/>
                <w:szCs w:val="24"/>
              </w:rPr>
              <w:t>.</w:t>
            </w:r>
          </w:p>
        </w:tc>
        <w:tc>
          <w:tcPr>
            <w:tcW w:w="1605"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smartTag w:uri="urn:schemas-microsoft-com:office:smarttags" w:element="metricconverter">
              <w:smartTagPr>
                <w:attr w:name="ProductID" w:val="1950 г"/>
              </w:smartTagPr>
              <w:r w:rsidRPr="00163310">
                <w:rPr>
                  <w:rFonts w:ascii="Times New Roman" w:hAnsi="Times New Roman" w:cs="Times New Roman"/>
                  <w:bCs/>
                  <w:sz w:val="24"/>
                  <w:szCs w:val="24"/>
                </w:rPr>
                <w:t>1950 г</w:t>
              </w:r>
            </w:smartTag>
            <w:r w:rsidRPr="00163310">
              <w:rPr>
                <w:rFonts w:ascii="Times New Roman" w:hAnsi="Times New Roman" w:cs="Times New Roman"/>
                <w:bCs/>
                <w:sz w:val="24"/>
                <w:szCs w:val="24"/>
              </w:rPr>
              <w:t>.</w:t>
            </w:r>
          </w:p>
        </w:tc>
        <w:tc>
          <w:tcPr>
            <w:tcW w:w="1690"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smartTag w:uri="urn:schemas-microsoft-com:office:smarttags" w:element="metricconverter">
              <w:smartTagPr>
                <w:attr w:name="ProductID" w:val="1970 г"/>
              </w:smartTagPr>
              <w:r w:rsidRPr="00163310">
                <w:rPr>
                  <w:rFonts w:ascii="Times New Roman" w:hAnsi="Times New Roman" w:cs="Times New Roman"/>
                  <w:bCs/>
                  <w:sz w:val="24"/>
                  <w:szCs w:val="24"/>
                </w:rPr>
                <w:t>1970 г</w:t>
              </w:r>
            </w:smartTag>
            <w:r w:rsidRPr="00163310">
              <w:rPr>
                <w:rFonts w:ascii="Times New Roman" w:hAnsi="Times New Roman" w:cs="Times New Roman"/>
                <w:bCs/>
                <w:sz w:val="24"/>
                <w:szCs w:val="24"/>
              </w:rPr>
              <w:t>.</w:t>
            </w:r>
          </w:p>
        </w:tc>
        <w:tc>
          <w:tcPr>
            <w:tcW w:w="191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smartTag w:uri="urn:schemas-microsoft-com:office:smarttags" w:element="metricconverter">
              <w:smartTagPr>
                <w:attr w:name="ProductID" w:val="1990 г"/>
              </w:smartTagPr>
              <w:r w:rsidRPr="00163310">
                <w:rPr>
                  <w:rFonts w:ascii="Times New Roman" w:hAnsi="Times New Roman" w:cs="Times New Roman"/>
                  <w:bCs/>
                  <w:sz w:val="24"/>
                  <w:szCs w:val="24"/>
                </w:rPr>
                <w:t>1990 г</w:t>
              </w:r>
            </w:smartTag>
            <w:r w:rsidRPr="00163310">
              <w:rPr>
                <w:rFonts w:ascii="Times New Roman" w:hAnsi="Times New Roman" w:cs="Times New Roman"/>
                <w:bCs/>
                <w:sz w:val="24"/>
                <w:szCs w:val="24"/>
              </w:rPr>
              <w:t>.</w:t>
            </w:r>
          </w:p>
        </w:tc>
      </w:tr>
      <w:tr w:rsidR="00733200" w:rsidRPr="00163310" w:rsidTr="00F12C2F">
        <w:trPr>
          <w:jc w:val="center"/>
        </w:trPr>
        <w:tc>
          <w:tcPr>
            <w:tcW w:w="2027" w:type="dxa"/>
            <w:vMerge/>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p>
        </w:tc>
        <w:tc>
          <w:tcPr>
            <w:tcW w:w="167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Привычно</w:t>
            </w:r>
          </w:p>
        </w:tc>
        <w:tc>
          <w:tcPr>
            <w:tcW w:w="2932" w:type="dxa"/>
            <w:gridSpan w:val="2"/>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Поддается экстраполяции</w:t>
            </w:r>
          </w:p>
        </w:tc>
        <w:tc>
          <w:tcPr>
            <w:tcW w:w="1690"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Неожиданно, но узнаваемо</w:t>
            </w:r>
          </w:p>
        </w:tc>
        <w:tc>
          <w:tcPr>
            <w:tcW w:w="191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Неожиданно и неузнаваемо</w:t>
            </w:r>
          </w:p>
        </w:tc>
      </w:tr>
      <w:tr w:rsidR="00733200" w:rsidRPr="00163310" w:rsidTr="00F12C2F">
        <w:trPr>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Будущее</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есть повторение прошлого</w:t>
            </w:r>
          </w:p>
        </w:tc>
        <w:tc>
          <w:tcPr>
            <w:tcW w:w="4605" w:type="dxa"/>
            <w:gridSpan w:val="3"/>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Справочники и инструкции</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Финансовый контроль</w:t>
            </w:r>
          </w:p>
        </w:tc>
        <w:tc>
          <w:tcPr>
            <w:tcW w:w="3603" w:type="dxa"/>
            <w:gridSpan w:val="2"/>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на основе контроля</w:t>
            </w:r>
          </w:p>
        </w:tc>
      </w:tr>
      <w:tr w:rsidR="00733200" w:rsidRPr="00163310" w:rsidTr="00F12C2F">
        <w:trPr>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Будущее предсказуемо путем экстраполяции</w:t>
            </w:r>
          </w:p>
        </w:tc>
        <w:tc>
          <w:tcPr>
            <w:tcW w:w="6295" w:type="dxa"/>
            <w:gridSpan w:val="4"/>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Составление текущих бюджетов.</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Составление бюджетов капиталовложений.</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Целевое управление.</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Долгосрочное планирование</w:t>
            </w:r>
          </w:p>
        </w:tc>
        <w:tc>
          <w:tcPr>
            <w:tcW w:w="191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на основе экстраполяции</w:t>
            </w:r>
          </w:p>
        </w:tc>
      </w:tr>
      <w:tr w:rsidR="00733200" w:rsidRPr="00163310" w:rsidTr="00F12C2F">
        <w:trPr>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Предсказуемы</w:t>
            </w:r>
          </w:p>
        </w:tc>
        <w:tc>
          <w:tcPr>
            <w:tcW w:w="167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p>
        </w:tc>
        <w:tc>
          <w:tcPr>
            <w:tcW w:w="6535" w:type="dxa"/>
            <w:gridSpan w:val="4"/>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Стратегическое планирование по периодам</w:t>
            </w:r>
          </w:p>
        </w:tc>
      </w:tr>
      <w:tr w:rsidR="00733200" w:rsidRPr="00163310" w:rsidTr="00F12C2F">
        <w:trPr>
          <w:trHeight w:val="711"/>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Только проблемы и новые возможности</w:t>
            </w:r>
          </w:p>
        </w:tc>
        <w:tc>
          <w:tcPr>
            <w:tcW w:w="167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На основе предвидения</w:t>
            </w:r>
          </w:p>
        </w:tc>
        <w:tc>
          <w:tcPr>
            <w:tcW w:w="6535" w:type="dxa"/>
            <w:gridSpan w:val="4"/>
            <w:vAlign w:val="center"/>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Выбор стратегических позиций</w:t>
            </w:r>
          </w:p>
        </w:tc>
      </w:tr>
      <w:tr w:rsidR="00733200" w:rsidRPr="00163310" w:rsidTr="00F12C2F">
        <w:trPr>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Частично предсказуемы слабые сигналы из внешней среды фирмы.</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Неожиданные события</w:t>
            </w:r>
          </w:p>
        </w:tc>
        <w:tc>
          <w:tcPr>
            <w:tcW w:w="3000" w:type="dxa"/>
            <w:gridSpan w:val="2"/>
            <w:vAlign w:val="center"/>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на основе гибких /экстренных решений</w:t>
            </w:r>
          </w:p>
        </w:tc>
        <w:tc>
          <w:tcPr>
            <w:tcW w:w="5208" w:type="dxa"/>
            <w:gridSpan w:val="3"/>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на основе ранжирования стратегических задач.</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по слабым сигналам.</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Управление в условиях неожиданных событий</w:t>
            </w:r>
          </w:p>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p>
        </w:tc>
      </w:tr>
      <w:tr w:rsidR="00733200" w:rsidRPr="00163310" w:rsidTr="00F12C2F">
        <w:trPr>
          <w:jc w:val="center"/>
        </w:trPr>
        <w:tc>
          <w:tcPr>
            <w:tcW w:w="20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Уровень стабильности</w:t>
            </w:r>
          </w:p>
        </w:tc>
        <w:tc>
          <w:tcPr>
            <w:tcW w:w="167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1. Стабиль-ность</w:t>
            </w:r>
          </w:p>
        </w:tc>
        <w:tc>
          <w:tcPr>
            <w:tcW w:w="1327"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2. Реакция изменения</w:t>
            </w:r>
          </w:p>
        </w:tc>
        <w:tc>
          <w:tcPr>
            <w:tcW w:w="1605"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3. Предвиде-ние</w:t>
            </w:r>
          </w:p>
        </w:tc>
        <w:tc>
          <w:tcPr>
            <w:tcW w:w="1690"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4. Исследова-ние</w:t>
            </w:r>
          </w:p>
        </w:tc>
        <w:tc>
          <w:tcPr>
            <w:tcW w:w="1913" w:type="dxa"/>
          </w:tcPr>
          <w:p w:rsidR="00733200" w:rsidRPr="00163310" w:rsidRDefault="00733200" w:rsidP="00163310">
            <w:pPr>
              <w:shd w:val="clear" w:color="auto" w:fill="FFFFFF"/>
              <w:spacing w:after="0" w:line="240" w:lineRule="auto"/>
              <w:jc w:val="both"/>
              <w:rPr>
                <w:rFonts w:ascii="Times New Roman" w:hAnsi="Times New Roman" w:cs="Times New Roman"/>
                <w:bCs/>
                <w:sz w:val="24"/>
                <w:szCs w:val="24"/>
              </w:rPr>
            </w:pPr>
            <w:r w:rsidRPr="00163310">
              <w:rPr>
                <w:rFonts w:ascii="Times New Roman" w:hAnsi="Times New Roman" w:cs="Times New Roman"/>
                <w:bCs/>
                <w:sz w:val="24"/>
                <w:szCs w:val="24"/>
              </w:rPr>
              <w:t>5. Творчество</w:t>
            </w:r>
          </w:p>
        </w:tc>
      </w:tr>
    </w:tbl>
    <w:p w:rsidR="00000000" w:rsidRPr="00163310" w:rsidRDefault="00033E52" w:rsidP="00163310">
      <w:pPr>
        <w:spacing w:after="0" w:line="240" w:lineRule="auto"/>
        <w:ind w:firstLine="709"/>
        <w:rPr>
          <w:rFonts w:ascii="Times New Roman" w:hAnsi="Times New Roman" w:cs="Times New Roman"/>
          <w:sz w:val="28"/>
          <w:szCs w:val="28"/>
        </w:rPr>
      </w:pPr>
    </w:p>
    <w:sectPr w:rsidR="00000000" w:rsidRPr="001633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Default="00033E52" w:rsidP="00200BB3">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C04527" w:rsidRDefault="00033E52">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Pr="002F5A00" w:rsidRDefault="00033E52" w:rsidP="00200BB3">
    <w:pPr>
      <w:pStyle w:val="a4"/>
      <w:framePr w:wrap="around" w:vAnchor="text" w:hAnchor="page" w:x="5995" w:y="72"/>
      <w:rPr>
        <w:rStyle w:val="a6"/>
        <w:sz w:val="28"/>
        <w:szCs w:val="28"/>
      </w:rPr>
    </w:pPr>
    <w:r w:rsidRPr="002F5A00">
      <w:rPr>
        <w:rStyle w:val="a6"/>
        <w:sz w:val="28"/>
        <w:szCs w:val="28"/>
      </w:rPr>
      <w:fldChar w:fldCharType="begin"/>
    </w:r>
    <w:r w:rsidRPr="002F5A00">
      <w:rPr>
        <w:rStyle w:val="a6"/>
        <w:sz w:val="28"/>
        <w:szCs w:val="28"/>
      </w:rPr>
      <w:instrText xml:space="preserve">PAGE  </w:instrText>
    </w:r>
    <w:r w:rsidRPr="002F5A00">
      <w:rPr>
        <w:rStyle w:val="a6"/>
        <w:sz w:val="28"/>
        <w:szCs w:val="28"/>
      </w:rPr>
      <w:fldChar w:fldCharType="separate"/>
    </w:r>
    <w:r>
      <w:rPr>
        <w:rStyle w:val="a6"/>
        <w:noProof/>
        <w:sz w:val="28"/>
        <w:szCs w:val="28"/>
      </w:rPr>
      <w:t>2</w:t>
    </w:r>
    <w:r w:rsidRPr="002F5A00">
      <w:rPr>
        <w:rStyle w:val="a6"/>
        <w:sz w:val="28"/>
        <w:szCs w:val="28"/>
      </w:rPr>
      <w:fldChar w:fldCharType="end"/>
    </w:r>
  </w:p>
  <w:p w:rsidR="00C04527" w:rsidRDefault="00033E52">
    <w:pPr>
      <w:pStyle w:val="a4"/>
    </w:pPr>
  </w:p>
  <w:p w:rsidR="00C04527" w:rsidRDefault="00033E52">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732F90"/>
    <w:multiLevelType w:val="hybridMultilevel"/>
    <w:tmpl w:val="E9760DE0"/>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72F617FA"/>
    <w:multiLevelType w:val="hybridMultilevel"/>
    <w:tmpl w:val="29B0D3D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78342719"/>
    <w:multiLevelType w:val="hybridMultilevel"/>
    <w:tmpl w:val="49884AC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defaultTabStop w:val="708"/>
  <w:characterSpacingControl w:val="doNotCompress"/>
  <w:compat>
    <w:useFELayout/>
  </w:compat>
  <w:rsids>
    <w:rsidRoot w:val="00733200"/>
    <w:rsid w:val="00033E52"/>
    <w:rsid w:val="00163310"/>
    <w:rsid w:val="007332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Знак Знак Знак"/>
    <w:basedOn w:val="a"/>
    <w:autoRedefine/>
    <w:rsid w:val="00733200"/>
    <w:pPr>
      <w:spacing w:after="160" w:line="240" w:lineRule="exact"/>
    </w:pPr>
    <w:rPr>
      <w:rFonts w:ascii="Times New Roman" w:eastAsia="Times New Roman" w:hAnsi="Times New Roman" w:cs="Times New Roman"/>
      <w:sz w:val="28"/>
      <w:szCs w:val="20"/>
      <w:lang w:val="en-US" w:eastAsia="en-US"/>
    </w:rPr>
  </w:style>
  <w:style w:type="paragraph" w:styleId="3">
    <w:name w:val="Body Text Indent 3"/>
    <w:basedOn w:val="a"/>
    <w:link w:val="30"/>
    <w:rsid w:val="00733200"/>
    <w:pPr>
      <w:spacing w:after="0" w:line="240" w:lineRule="auto"/>
      <w:ind w:firstLine="851"/>
    </w:pPr>
    <w:rPr>
      <w:rFonts w:ascii="Times New Roman" w:eastAsia="Times New Roman" w:hAnsi="Times New Roman" w:cs="Times New Roman"/>
      <w:sz w:val="24"/>
      <w:szCs w:val="20"/>
    </w:rPr>
  </w:style>
  <w:style w:type="character" w:customStyle="1" w:styleId="30">
    <w:name w:val="Основной текст с отступом 3 Знак"/>
    <w:basedOn w:val="a0"/>
    <w:link w:val="3"/>
    <w:rsid w:val="00733200"/>
    <w:rPr>
      <w:rFonts w:ascii="Times New Roman" w:eastAsia="Times New Roman" w:hAnsi="Times New Roman" w:cs="Times New Roman"/>
      <w:sz w:val="24"/>
      <w:szCs w:val="20"/>
    </w:rPr>
  </w:style>
  <w:style w:type="paragraph" w:styleId="2">
    <w:name w:val="Body Text Indent 2"/>
    <w:basedOn w:val="a"/>
    <w:link w:val="20"/>
    <w:rsid w:val="00733200"/>
    <w:pPr>
      <w:spacing w:after="0" w:line="360" w:lineRule="auto"/>
      <w:ind w:left="929"/>
    </w:pPr>
    <w:rPr>
      <w:rFonts w:ascii="Times New Roman" w:eastAsia="Times New Roman" w:hAnsi="Times New Roman" w:cs="Times New Roman"/>
      <w:sz w:val="24"/>
      <w:szCs w:val="20"/>
    </w:rPr>
  </w:style>
  <w:style w:type="character" w:customStyle="1" w:styleId="20">
    <w:name w:val="Основной текст с отступом 2 Знак"/>
    <w:basedOn w:val="a0"/>
    <w:link w:val="2"/>
    <w:rsid w:val="00733200"/>
    <w:rPr>
      <w:rFonts w:ascii="Times New Roman" w:eastAsia="Times New Roman" w:hAnsi="Times New Roman" w:cs="Times New Roman"/>
      <w:sz w:val="24"/>
      <w:szCs w:val="20"/>
    </w:rPr>
  </w:style>
  <w:style w:type="paragraph" w:styleId="a4">
    <w:name w:val="header"/>
    <w:basedOn w:val="a"/>
    <w:link w:val="a5"/>
    <w:rsid w:val="00733200"/>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Верхний колонтитул Знак"/>
    <w:basedOn w:val="a0"/>
    <w:link w:val="a4"/>
    <w:rsid w:val="00733200"/>
    <w:rPr>
      <w:rFonts w:ascii="Times New Roman" w:eastAsia="Times New Roman" w:hAnsi="Times New Roman" w:cs="Times New Roman"/>
      <w:sz w:val="24"/>
      <w:szCs w:val="24"/>
    </w:rPr>
  </w:style>
  <w:style w:type="character" w:styleId="a6">
    <w:name w:val="page number"/>
    <w:basedOn w:val="a0"/>
    <w:rsid w:val="00733200"/>
  </w:style>
  <w:style w:type="character" w:styleId="a7">
    <w:name w:val="Strong"/>
    <w:basedOn w:val="a0"/>
    <w:qFormat/>
    <w:rsid w:val="00733200"/>
    <w:rPr>
      <w:b/>
      <w:bCs/>
    </w:rPr>
  </w:style>
  <w:style w:type="character" w:customStyle="1" w:styleId="important3">
    <w:name w:val="important3"/>
    <w:basedOn w:val="a0"/>
    <w:rsid w:val="00733200"/>
  </w:style>
  <w:style w:type="character" w:customStyle="1" w:styleId="important">
    <w:name w:val="important"/>
    <w:basedOn w:val="a0"/>
    <w:rsid w:val="00733200"/>
  </w:style>
  <w:style w:type="character" w:customStyle="1" w:styleId="important41">
    <w:name w:val="important41"/>
    <w:basedOn w:val="a0"/>
    <w:rsid w:val="00733200"/>
  </w:style>
  <w:style w:type="character" w:customStyle="1" w:styleId="important2">
    <w:name w:val="important2"/>
    <w:basedOn w:val="a0"/>
    <w:rsid w:val="00733200"/>
  </w:style>
  <w:style w:type="paragraph" w:styleId="a8">
    <w:name w:val="Balloon Text"/>
    <w:basedOn w:val="a"/>
    <w:link w:val="a9"/>
    <w:uiPriority w:val="99"/>
    <w:semiHidden/>
    <w:unhideWhenUsed/>
    <w:rsid w:val="0073320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332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image" Target="media/image4.png"/><Relationship Id="rId5" Type="http://schemas.openxmlformats.org/officeDocument/2006/relationships/header" Target="header1.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37</Pages>
  <Words>12839</Words>
  <Characters>73185</Characters>
  <Application>Microsoft Office Word</Application>
  <DocSecurity>0</DocSecurity>
  <Lines>609</Lines>
  <Paragraphs>171</Paragraphs>
  <ScaleCrop>false</ScaleCrop>
  <Company/>
  <LinksUpToDate>false</LinksUpToDate>
  <CharactersWithSpaces>85853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4</cp:revision>
  <dcterms:created xsi:type="dcterms:W3CDTF">2013-01-12T02:26:00Z</dcterms:created>
  <dcterms:modified xsi:type="dcterms:W3CDTF">2013-01-12T02:41:00Z</dcterms:modified>
</cp:coreProperties>
</file>